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HAnsi" w:eastAsiaTheme="majorEastAsia" w:hAnsiTheme="majorHAnsi" w:cstheme="majorBidi"/>
          <w:sz w:val="72"/>
          <w:szCs w:val="72"/>
          <w:lang w:val="en-US"/>
        </w:rPr>
        <w:id w:val="87425571"/>
        <w:docPartObj>
          <w:docPartGallery w:val="Cover Pages"/>
          <w:docPartUnique/>
        </w:docPartObj>
      </w:sdtPr>
      <w:sdtEndPr>
        <w:rPr>
          <w:rFonts w:ascii="Bookman Old Style" w:eastAsiaTheme="minorHAnsi" w:hAnsi="Bookman Old Style" w:cs="Times-Roman"/>
          <w:color w:val="231F20"/>
          <w:sz w:val="24"/>
          <w:szCs w:val="24"/>
        </w:rPr>
      </w:sdtEndPr>
      <w:sdtContent>
        <w:p w:rsidR="007F6B32" w:rsidRPr="007F6B32" w:rsidRDefault="00CD68E1">
          <w:pPr>
            <w:pStyle w:val="a8"/>
            <w:rPr>
              <w:rFonts w:ascii="Bookman Old Style" w:eastAsiaTheme="majorEastAsia" w:hAnsi="Bookman Old Style" w:cstheme="majorBidi"/>
              <w:sz w:val="72"/>
              <w:szCs w:val="72"/>
            </w:rPr>
          </w:pPr>
          <w:r w:rsidRPr="00CD68E1">
            <w:rPr>
              <w:rFonts w:eastAsiaTheme="majorEastAsia" w:cstheme="majorBidi"/>
              <w:noProof/>
              <w:lang w:eastAsia="el-GR"/>
            </w:rPr>
            <w:pict>
              <v:rect id="Rectangle 2" o:spid="_x0000_s1026" style="position:absolute;margin-left:0;margin-top:0;width:623.35pt;height:57.6pt;z-index:251660288;visibility:visible;mso-width-percent:1050;mso-height-percent:900;mso-position-horizontal:center;mso-position-horizontal-relative:page;mso-position-vertical:bottom;mso-position-vertical-relative:page;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" o:allowincell="f" fillcolor="#4bacc6 [3208]" strokecolor="#31849b [2408]">
                <w10:wrap anchorx="page" anchory="page"/>
              </v:rect>
            </w:pict>
          </w:r>
          <w:r w:rsidRPr="00CD68E1">
            <w:rPr>
              <w:rFonts w:eastAsiaTheme="majorEastAsia" w:cstheme="majorBidi"/>
              <w:noProof/>
              <w:lang w:eastAsia="el-GR"/>
            </w:rPr>
            <w:pict>
              <v:rect id="Rectangle 5" o:spid="_x0000_s1029" style="position:absolute;margin-left:0;margin-top:0;width:7.15pt;height:882.7pt;z-index:251663360;visibility:visible;mso-height-percent:1050;mso-position-horizontal:center;mso-position-horizontal-relative:lef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" o:allowincell="f" fillcolor="white [3212]" strokecolor="#31849b [2408]">
                <w10:wrap anchorx="margin" anchory="page"/>
              </v:rect>
            </w:pict>
          </w:r>
          <w:r w:rsidRPr="00CD68E1">
            <w:rPr>
              <w:rFonts w:eastAsiaTheme="majorEastAsia" w:cstheme="majorBidi"/>
              <w:noProof/>
              <w:lang w:eastAsia="el-GR"/>
            </w:rPr>
            <w:pict>
              <v:rect id="Rectangle 4" o:spid="_x0000_s1028" style="position:absolute;margin-left:0;margin-top:0;width:7.15pt;height:882.7pt;z-index:251662336;visibility:visible;mso-height-percent:1050;mso-position-horizontal:center;mso-position-horizontal-relative:righ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" o:allowincell="f" fillcolor="white [3212]" strokecolor="#31849b [2408]">
                <w10:wrap anchorx="margin" anchory="page"/>
              </v:rect>
            </w:pict>
          </w:r>
          <w:r w:rsidRPr="00CD68E1">
            <w:rPr>
              <w:rFonts w:eastAsiaTheme="majorEastAsia" w:cstheme="majorBidi"/>
              <w:noProof/>
              <w:lang w:eastAsia="el-GR"/>
            </w:rPr>
            <w:pict>
              <v:rect id="Rectangle 3" o:spid="_x0000_s1027" style="position:absolute;margin-left:0;margin-top:0;width:623.35pt;height:57.6pt;z-index:251661312;visibility:visible;mso-width-percent:1050;mso-height-percent:900;mso-position-horizontal:center;mso-position-horizontal-relative:page;mso-position-vertical:top;mso-position-vertical-relative:top-margin-area;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" o:allowincell="f" fillcolor="#4bacc6 [3208]" strokecolor="#31849b [2408]">
                <w10:wrap anchorx="page" anchory="margin"/>
              </v:rect>
            </w:pict>
          </w:r>
        </w:p>
        <w:p w:rsidR="00B66F1B" w:rsidRPr="00B66F1B" w:rsidRDefault="00E34927" w:rsidP="00B66F1B">
          <w:pPr>
            <w:pStyle w:val="a8"/>
            <w:rPr>
              <w:rFonts w:ascii="Bookman Old Style" w:eastAsiaTheme="majorEastAsia" w:hAnsi="Bookman Old Style" w:cstheme="majorBidi"/>
              <w:sz w:val="56"/>
              <w:szCs w:val="72"/>
              <w:lang w:val="en-US"/>
            </w:rPr>
          </w:pPr>
          <w:r>
            <w:rPr>
              <w:rFonts w:ascii="Bookman Old Style" w:eastAsiaTheme="majorEastAsia" w:hAnsi="Bookman Old Style" w:cstheme="majorBidi"/>
              <w:sz w:val="56"/>
              <w:szCs w:val="72"/>
              <w:lang w:val="en-US"/>
            </w:rPr>
            <w:t xml:space="preserve">Module </w:t>
          </w:r>
          <w:r w:rsidR="000335BC" w:rsidRPr="00B66F1B">
            <w:rPr>
              <w:rFonts w:ascii="Bookman Old Style" w:eastAsiaTheme="majorEastAsia" w:hAnsi="Bookman Old Style" w:cstheme="majorBidi"/>
              <w:sz w:val="56"/>
              <w:szCs w:val="72"/>
              <w:lang w:val="en-US"/>
            </w:rPr>
            <w:t>1</w:t>
          </w:r>
          <w:r w:rsidR="00C85047">
            <w:rPr>
              <w:rFonts w:ascii="Bookman Old Style" w:eastAsiaTheme="majorEastAsia" w:hAnsi="Bookman Old Style" w:cstheme="majorBidi"/>
              <w:sz w:val="56"/>
              <w:szCs w:val="72"/>
              <w:lang w:val="en-US"/>
            </w:rPr>
            <w:t>4</w:t>
          </w:r>
          <w:r w:rsidRPr="000335BC">
            <w:rPr>
              <w:rFonts w:ascii="Bookman Old Style" w:eastAsiaTheme="majorEastAsia" w:hAnsi="Bookman Old Style" w:cstheme="majorBidi"/>
              <w:sz w:val="56"/>
              <w:szCs w:val="72"/>
              <w:lang w:val="en-US"/>
            </w:rPr>
            <w:t xml:space="preserve"> – </w:t>
          </w:r>
        </w:p>
        <w:p w:rsidR="007F6B32" w:rsidRPr="00B66F1B" w:rsidRDefault="00B66F1B" w:rsidP="00B66F1B">
          <w:pPr>
            <w:pStyle w:val="a8"/>
            <w:rPr>
              <w:rFonts w:ascii="Bookman Old Style" w:eastAsiaTheme="majorEastAsia" w:hAnsi="Bookman Old Style" w:cstheme="majorBidi"/>
              <w:sz w:val="56"/>
              <w:szCs w:val="72"/>
              <w:lang w:val="en-US"/>
            </w:rPr>
          </w:pPr>
          <w:r w:rsidRPr="00B66F1B">
            <w:rPr>
              <w:rFonts w:ascii="Bookman Old Style" w:eastAsiaTheme="majorEastAsia" w:hAnsi="Bookman Old Style" w:cstheme="majorBidi"/>
              <w:sz w:val="56"/>
              <w:szCs w:val="72"/>
              <w:lang w:val="en-US"/>
            </w:rPr>
            <w:t>Business Tool Pitch Deck</w:t>
          </w:r>
        </w:p>
        <w:p w:rsidR="007F6B32" w:rsidRPr="00E34927" w:rsidRDefault="000C12C4">
          <w:pPr>
            <w:pStyle w:val="a8"/>
            <w:rPr>
              <w:rFonts w:ascii="Bookman Old Style" w:eastAsiaTheme="majorEastAsia" w:hAnsi="Bookman Old Style" w:cstheme="majorBidi"/>
              <w:sz w:val="36"/>
              <w:szCs w:val="36"/>
              <w:lang w:val="en-US"/>
            </w:rPr>
          </w:pPr>
          <w:r w:rsidRPr="000C12C4">
            <w:rPr>
              <w:rFonts w:ascii="Bookman Old Style" w:eastAsiaTheme="majorEastAsia" w:hAnsi="Bookman Old Style" w:cstheme="majorBidi"/>
              <w:sz w:val="56"/>
              <w:szCs w:val="72"/>
              <w:lang w:val="en-US"/>
            </w:rPr>
            <w:t>Answers to Self Assessment questions</w:t>
          </w:r>
        </w:p>
        <w:p w:rsidR="007F6B32" w:rsidRDefault="007F6B32">
          <w:pPr>
            <w:rPr>
              <w:rFonts w:ascii="Bookman Old Style" w:hAnsi="Bookman Old Style"/>
              <w:color w:val="FF0000"/>
              <w:sz w:val="32"/>
            </w:rPr>
          </w:pPr>
        </w:p>
        <w:p w:rsidR="007F6B32" w:rsidRDefault="007F6B32">
          <w:pPr>
            <w:rPr>
              <w:rFonts w:ascii="Bookman Old Style" w:hAnsi="Bookman Old Style"/>
              <w:color w:val="FF0000"/>
              <w:sz w:val="32"/>
            </w:rPr>
          </w:pPr>
        </w:p>
        <w:p w:rsidR="007F6B32" w:rsidRDefault="007F6B32">
          <w:pPr>
            <w:rPr>
              <w:rFonts w:ascii="Bookman Old Style" w:hAnsi="Bookman Old Style"/>
              <w:color w:val="FF0000"/>
              <w:sz w:val="32"/>
            </w:rPr>
          </w:pPr>
        </w:p>
        <w:p w:rsidR="007F6B32" w:rsidRDefault="007F6B32" w:rsidP="007F6B32">
          <w:pPr>
            <w:jc w:val="center"/>
            <w:rPr>
              <w:rFonts w:ascii="Bookman Old Style" w:hAnsi="Bookman Old Style"/>
              <w:color w:val="FF0000"/>
              <w:sz w:val="32"/>
            </w:rPr>
          </w:pPr>
          <w:r w:rsidRPr="007F6B32">
            <w:rPr>
              <w:rFonts w:ascii="Bookman Old Style" w:eastAsiaTheme="minorHAnsi" w:hAnsi="Bookman Old Style" w:cs="Times-Roman"/>
              <w:noProof/>
              <w:color w:val="231F20"/>
              <w:sz w:val="24"/>
              <w:szCs w:val="24"/>
              <w:lang w:val="el-GR" w:eastAsia="el-GR"/>
            </w:rPr>
            <w:drawing>
              <wp:inline distT="0" distB="0" distL="0" distR="0">
                <wp:extent cx="4760913" cy="1620837"/>
                <wp:effectExtent l="19050" t="0" r="1587" b="0"/>
                <wp:docPr id="5" name="Εικόνα 4"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8" cstate="email"/>
                        <a:srcRect/>
                        <a:stretch>
                          <a:fillRect/>
                        </a:stretch>
                      </pic:blipFill>
                      <pic:spPr bwMode="auto">
                        <a:xfrm>
                          <a:off x="0" y="0"/>
                          <a:ext cx="4760913" cy="1620837"/>
                        </a:xfrm>
                        <a:prstGeom prst="rect">
                          <a:avLst/>
                        </a:prstGeom>
                        <a:noFill/>
                      </pic:spPr>
                    </pic:pic>
                  </a:graphicData>
                </a:graphic>
              </wp:inline>
            </w:drawing>
          </w:r>
        </w:p>
        <w:p w:rsidR="007F6B32" w:rsidRDefault="00B11735">
          <w:pPr>
            <w:rPr>
              <w:rFonts w:asciiTheme="majorHAnsi" w:hAnsiTheme="majorHAnsi" w:cstheme="majorHAnsi"/>
              <w:sz w:val="24"/>
            </w:rPr>
          </w:pPr>
          <w:r>
            <w:rPr>
              <w:rFonts w:asciiTheme="majorHAnsi" w:hAnsiTheme="majorHAnsi" w:cstheme="majorHAnsi"/>
              <w:sz w:val="24"/>
            </w:rPr>
            <w:tab/>
          </w: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Pr="007F6B32" w:rsidRDefault="007F6B32" w:rsidP="007F6B32">
          <w:pPr>
            <w:jc w:val="center"/>
            <w:rPr>
              <w:rFonts w:ascii="Bookman Old Style" w:hAnsi="Bookman Old Style"/>
              <w:color w:val="FF0000"/>
              <w:sz w:val="44"/>
            </w:rPr>
          </w:pPr>
          <w:r w:rsidRPr="007F6B32">
            <w:rPr>
              <w:rFonts w:asciiTheme="majorHAnsi" w:hAnsiTheme="majorHAnsi" w:cstheme="majorHAnsi"/>
              <w:sz w:val="36"/>
            </w:rPr>
            <w:t>Project co-funded by the European Union and National Funds of the participating countries</w:t>
          </w:r>
        </w:p>
        <w:p w:rsidR="007F6B32" w:rsidRDefault="007F6B32" w:rsidP="007F6B32">
          <w:pPr>
            <w:jc w:val="center"/>
            <w:rPr>
              <w:rFonts w:ascii="Bookman Old Style" w:eastAsiaTheme="minorHAnsi" w:hAnsi="Bookman Old Style" w:cs="Times-Roman"/>
              <w:color w:val="231F20"/>
              <w:sz w:val="24"/>
              <w:szCs w:val="24"/>
            </w:rPr>
          </w:pPr>
          <w:r w:rsidRPr="007F6B32">
            <w:rPr>
              <w:rFonts w:ascii="Bookman Old Style" w:eastAsiaTheme="minorHAnsi" w:hAnsi="Bookman Old Style" w:cs="Times-Roman"/>
              <w:color w:val="231F20"/>
              <w:sz w:val="24"/>
              <w:szCs w:val="24"/>
            </w:rPr>
            <w:br w:type="page"/>
          </w:r>
        </w:p>
      </w:sdtContent>
    </w:sdt>
    <w:p w:rsidR="00C04ECA" w:rsidRDefault="00C04ECA" w:rsidP="00804969"/>
    <w:p w:rsidR="00E34927" w:rsidRDefault="00E34927" w:rsidP="00E34927">
      <w:pPr>
        <w:pStyle w:val="1"/>
      </w:pPr>
      <w:r>
        <w:t>Answers to Self Assessment questions</w:t>
      </w:r>
    </w:p>
    <w:p w:rsidR="00E34927" w:rsidRDefault="00E34927" w:rsidP="000C12C4">
      <w:pPr>
        <w:jc w:val="both"/>
      </w:pPr>
    </w:p>
    <w:p w:rsidR="00C450EA" w:rsidRDefault="00C450EA" w:rsidP="000C12C4">
      <w:pPr>
        <w:jc w:val="both"/>
      </w:pPr>
      <w:proofErr w:type="gramStart"/>
      <w:r>
        <w:t>1)There</w:t>
      </w:r>
      <w:proofErr w:type="gramEnd"/>
      <w:r>
        <w:t xml:space="preserve"> are two kinds of pitch decks:</w:t>
      </w:r>
    </w:p>
    <w:p w:rsidR="00C450EA" w:rsidRDefault="00C450EA" w:rsidP="000C12C4">
      <w:pPr>
        <w:jc w:val="both"/>
      </w:pPr>
      <w:r>
        <w:t xml:space="preserve">i. Presentation deck. </w:t>
      </w:r>
      <w:proofErr w:type="gramStart"/>
      <w:r>
        <w:t>A visual to assist your oral presentation in an investor meeting or on stage at a demo day.</w:t>
      </w:r>
      <w:proofErr w:type="gramEnd"/>
    </w:p>
    <w:p w:rsidR="00C450EA" w:rsidRDefault="00C450EA" w:rsidP="000C12C4">
      <w:pPr>
        <w:jc w:val="both"/>
      </w:pPr>
      <w:r>
        <w:t xml:space="preserve">ii. Reading deck. </w:t>
      </w:r>
      <w:proofErr w:type="gramStart"/>
      <w:r>
        <w:t>A more thorough and detailed deck that can be read and understood without you there.</w:t>
      </w:r>
      <w:proofErr w:type="gramEnd"/>
    </w:p>
    <w:p w:rsidR="00C450EA" w:rsidRDefault="00C450EA" w:rsidP="000C12C4">
      <w:pPr>
        <w:jc w:val="both"/>
      </w:pPr>
    </w:p>
    <w:p w:rsidR="00C450EA" w:rsidRDefault="00C450EA" w:rsidP="000C12C4">
      <w:pPr>
        <w:jc w:val="both"/>
      </w:pPr>
      <w:r>
        <w:t>2) You can prepare for a pitch deck with the following steps.</w:t>
      </w:r>
    </w:p>
    <w:p w:rsidR="00C450EA" w:rsidRDefault="00C450EA" w:rsidP="000C12C4">
      <w:pPr>
        <w:jc w:val="both"/>
      </w:pPr>
      <w:r>
        <w:t xml:space="preserve">• Do homework on your audience/investors. </w:t>
      </w:r>
    </w:p>
    <w:p w:rsidR="00C450EA" w:rsidRDefault="00C450EA" w:rsidP="000C12C4">
      <w:pPr>
        <w:jc w:val="both"/>
      </w:pPr>
      <w:r>
        <w:t xml:space="preserve">• Understand one size does not fit all. </w:t>
      </w:r>
    </w:p>
    <w:p w:rsidR="00C450EA" w:rsidRDefault="00C450EA" w:rsidP="000C12C4">
      <w:pPr>
        <w:jc w:val="both"/>
      </w:pPr>
      <w:r>
        <w:t xml:space="preserve">• Ensure every slide has a purpose. </w:t>
      </w:r>
    </w:p>
    <w:p w:rsidR="00C450EA" w:rsidRDefault="00C450EA" w:rsidP="000C12C4">
      <w:pPr>
        <w:jc w:val="both"/>
      </w:pPr>
      <w:r>
        <w:t xml:space="preserve">• Understand that less is more. No investor wants to or will read a wall of text on a slide. Use images and key words that the audience can connect to while listening along. </w:t>
      </w:r>
    </w:p>
    <w:p w:rsidR="00C450EA" w:rsidRDefault="00C450EA" w:rsidP="000C12C4">
      <w:pPr>
        <w:jc w:val="both"/>
      </w:pPr>
      <w:r>
        <w:t xml:space="preserve">• Cite your facts. </w:t>
      </w:r>
    </w:p>
    <w:p w:rsidR="00C450EA" w:rsidRDefault="00C450EA" w:rsidP="000C12C4">
      <w:pPr>
        <w:jc w:val="both"/>
      </w:pPr>
      <w:r>
        <w:t xml:space="preserve">• Sell the investor on your business. </w:t>
      </w:r>
    </w:p>
    <w:p w:rsidR="00C450EA" w:rsidRDefault="00C450EA" w:rsidP="000C12C4">
      <w:pPr>
        <w:jc w:val="both"/>
      </w:pPr>
      <w:r>
        <w:t xml:space="preserve">• Stress the ROI. </w:t>
      </w:r>
    </w:p>
    <w:p w:rsidR="00C450EA" w:rsidRDefault="00C450EA" w:rsidP="000C12C4">
      <w:pPr>
        <w:jc w:val="both"/>
      </w:pPr>
      <w:r>
        <w:t xml:space="preserve">• Convey adaptability. </w:t>
      </w:r>
    </w:p>
    <w:p w:rsidR="00C450EA" w:rsidRDefault="00C450EA" w:rsidP="000C12C4">
      <w:pPr>
        <w:jc w:val="both"/>
      </w:pPr>
      <w:r>
        <w:t xml:space="preserve">• Don’t give them a reason to not invest. </w:t>
      </w:r>
    </w:p>
    <w:p w:rsidR="00C450EA" w:rsidRDefault="00C450EA" w:rsidP="000C12C4">
      <w:pPr>
        <w:jc w:val="both"/>
      </w:pPr>
      <w:r>
        <w:t xml:space="preserve">• Don’t dismiss it as a one-time-interaction. </w:t>
      </w:r>
    </w:p>
    <w:p w:rsidR="00C450EA" w:rsidRDefault="00C450EA" w:rsidP="000C12C4">
      <w:pPr>
        <w:jc w:val="both"/>
      </w:pPr>
      <w:r>
        <w:t xml:space="preserve">• Prepare in advance for funding.  </w:t>
      </w:r>
    </w:p>
    <w:p w:rsidR="00C450EA" w:rsidRDefault="00C450EA" w:rsidP="000C12C4">
      <w:pPr>
        <w:jc w:val="both"/>
      </w:pPr>
    </w:p>
    <w:p w:rsidR="00C450EA" w:rsidRDefault="00C450EA" w:rsidP="000C12C4">
      <w:pPr>
        <w:jc w:val="both"/>
      </w:pPr>
      <w:r>
        <w:t>3) These are the essential ten (not including your cover page):</w:t>
      </w:r>
    </w:p>
    <w:p w:rsidR="00C450EA" w:rsidRDefault="00C450EA" w:rsidP="000C12C4">
      <w:pPr>
        <w:jc w:val="both"/>
      </w:pPr>
      <w:r>
        <w:t>• Overview</w:t>
      </w:r>
    </w:p>
    <w:p w:rsidR="00C450EA" w:rsidRDefault="00C450EA" w:rsidP="000C12C4">
      <w:pPr>
        <w:jc w:val="both"/>
      </w:pPr>
      <w:r>
        <w:t>• Opportunity</w:t>
      </w:r>
    </w:p>
    <w:p w:rsidR="00C450EA" w:rsidRDefault="00C450EA" w:rsidP="000C12C4">
      <w:pPr>
        <w:jc w:val="both"/>
      </w:pPr>
      <w:r>
        <w:t>• Problem</w:t>
      </w:r>
    </w:p>
    <w:p w:rsidR="00C450EA" w:rsidRDefault="00C450EA" w:rsidP="000C12C4">
      <w:pPr>
        <w:jc w:val="both"/>
      </w:pPr>
      <w:r>
        <w:t>• Solution</w:t>
      </w:r>
    </w:p>
    <w:p w:rsidR="00C450EA" w:rsidRDefault="00C450EA" w:rsidP="000C12C4">
      <w:pPr>
        <w:jc w:val="both"/>
      </w:pPr>
      <w:r>
        <w:lastRenderedPageBreak/>
        <w:t>• Traction</w:t>
      </w:r>
    </w:p>
    <w:p w:rsidR="00C450EA" w:rsidRDefault="00C450EA" w:rsidP="000C12C4">
      <w:pPr>
        <w:jc w:val="both"/>
      </w:pPr>
      <w:r>
        <w:t>• Customer or Market</w:t>
      </w:r>
    </w:p>
    <w:p w:rsidR="00C450EA" w:rsidRDefault="00C450EA" w:rsidP="000C12C4">
      <w:pPr>
        <w:jc w:val="both"/>
      </w:pPr>
      <w:r>
        <w:t>• Competition</w:t>
      </w:r>
    </w:p>
    <w:p w:rsidR="00C450EA" w:rsidRDefault="00C450EA" w:rsidP="000C12C4">
      <w:pPr>
        <w:jc w:val="both"/>
      </w:pPr>
      <w:r>
        <w:t>• Business Model</w:t>
      </w:r>
    </w:p>
    <w:p w:rsidR="00C450EA" w:rsidRDefault="00C450EA" w:rsidP="000C12C4">
      <w:pPr>
        <w:jc w:val="both"/>
      </w:pPr>
      <w:r>
        <w:t>• Team</w:t>
      </w:r>
    </w:p>
    <w:p w:rsidR="00C450EA" w:rsidRDefault="00C450EA" w:rsidP="000C12C4">
      <w:pPr>
        <w:jc w:val="both"/>
      </w:pPr>
      <w:r>
        <w:t>• Use of Funds</w:t>
      </w:r>
    </w:p>
    <w:p w:rsidR="00C450EA" w:rsidRDefault="00C450EA" w:rsidP="000C12C4">
      <w:pPr>
        <w:jc w:val="both"/>
      </w:pPr>
    </w:p>
    <w:p w:rsidR="00C450EA" w:rsidRDefault="00C450EA" w:rsidP="000C12C4">
      <w:pPr>
        <w:jc w:val="both"/>
      </w:pPr>
      <w:r>
        <w:t>4) On the cover of the Pitch deck you should demonstrate:</w:t>
      </w:r>
    </w:p>
    <w:p w:rsidR="00C450EA" w:rsidRDefault="00C450EA" w:rsidP="000C12C4">
      <w:pPr>
        <w:jc w:val="both"/>
      </w:pPr>
      <w:r>
        <w:t>• Clean logo. Your logo is the face of your brand; it can be very important to your overall image.</w:t>
      </w:r>
    </w:p>
    <w:p w:rsidR="00C450EA" w:rsidRDefault="00C450EA" w:rsidP="000C12C4">
      <w:pPr>
        <w:jc w:val="both"/>
      </w:pPr>
      <w:r>
        <w:t>•Inviting picture. You might include an engaging picture of your product or customer.</w:t>
      </w:r>
    </w:p>
    <w:p w:rsidR="00C450EA" w:rsidRDefault="00C450EA" w:rsidP="000C12C4">
      <w:pPr>
        <w:jc w:val="both"/>
      </w:pPr>
      <w:r>
        <w:t>•Descriptive title. Put “Investor Briefing” or “Investor Presentation” somewhere on the front cover with the date. Dates help you keep track of different versions.</w:t>
      </w:r>
    </w:p>
    <w:p w:rsidR="00C450EA" w:rsidRDefault="00C450EA" w:rsidP="000C12C4">
      <w:pPr>
        <w:jc w:val="both"/>
      </w:pPr>
    </w:p>
    <w:p w:rsidR="00C450EA" w:rsidRDefault="00C450EA" w:rsidP="000C12C4">
      <w:pPr>
        <w:jc w:val="both"/>
      </w:pPr>
      <w:r>
        <w:t>5) You should include in the introduction:</w:t>
      </w:r>
    </w:p>
    <w:p w:rsidR="00C450EA" w:rsidRDefault="00C450EA" w:rsidP="000C12C4">
      <w:pPr>
        <w:jc w:val="both"/>
      </w:pPr>
      <w:r>
        <w:t>• The opening slide should be clean and simple.</w:t>
      </w:r>
    </w:p>
    <w:p w:rsidR="00C450EA" w:rsidRDefault="00C450EA" w:rsidP="000C12C4">
      <w:pPr>
        <w:jc w:val="both"/>
      </w:pPr>
      <w:r>
        <w:t xml:space="preserve">• The opening slide should just have your company’s name, logo, and a single declarative statement with a more-or-less blank background. </w:t>
      </w:r>
    </w:p>
    <w:p w:rsidR="00C450EA" w:rsidRDefault="00C450EA" w:rsidP="000C12C4">
      <w:pPr>
        <w:jc w:val="both"/>
      </w:pPr>
      <w:r>
        <w:t>• Prepare a one-page tear-sheet to handout if helpful to support the presentation.</w:t>
      </w:r>
    </w:p>
    <w:p w:rsidR="00C450EA" w:rsidRDefault="00C450EA" w:rsidP="000C12C4">
      <w:pPr>
        <w:jc w:val="both"/>
      </w:pPr>
      <w:r>
        <w:t>• Include your contact info on the opening slide.</w:t>
      </w:r>
    </w:p>
    <w:p w:rsidR="00C450EA" w:rsidRDefault="00C450EA" w:rsidP="000C12C4">
      <w:pPr>
        <w:jc w:val="both"/>
      </w:pPr>
    </w:p>
    <w:p w:rsidR="00C450EA" w:rsidRDefault="00C450EA" w:rsidP="000C12C4">
      <w:pPr>
        <w:jc w:val="both"/>
      </w:pPr>
      <w:r>
        <w:t>6) What Not to Do:</w:t>
      </w:r>
    </w:p>
    <w:p w:rsidR="00C450EA" w:rsidRDefault="00C450EA" w:rsidP="000C12C4">
      <w:pPr>
        <w:jc w:val="both"/>
      </w:pPr>
      <w:r>
        <w:t xml:space="preserve">• Do not sell your product, but instead sell your company. </w:t>
      </w:r>
    </w:p>
    <w:p w:rsidR="00C450EA" w:rsidRDefault="00C450EA" w:rsidP="000C12C4">
      <w:pPr>
        <w:jc w:val="both"/>
      </w:pPr>
      <w:r>
        <w:t xml:space="preserve">• Do not cram too much information onto the slide. </w:t>
      </w:r>
    </w:p>
    <w:p w:rsidR="00C450EA" w:rsidRDefault="00C450EA" w:rsidP="000C12C4">
      <w:pPr>
        <w:jc w:val="both"/>
      </w:pPr>
      <w:r>
        <w:t>• Avoid comparing yourself to market dominators.</w:t>
      </w:r>
    </w:p>
    <w:p w:rsidR="00C450EA" w:rsidRDefault="00C450EA" w:rsidP="000C12C4">
      <w:pPr>
        <w:jc w:val="both"/>
      </w:pPr>
    </w:p>
    <w:p w:rsidR="00C450EA" w:rsidRDefault="00C450EA" w:rsidP="000C12C4">
      <w:pPr>
        <w:jc w:val="both"/>
      </w:pPr>
      <w:r>
        <w:t>7) When positioning the problem, this is exactly what you should try to do:</w:t>
      </w:r>
    </w:p>
    <w:p w:rsidR="00C450EA" w:rsidRDefault="00C450EA" w:rsidP="000C12C4">
      <w:pPr>
        <w:jc w:val="both"/>
      </w:pPr>
      <w:r>
        <w:t xml:space="preserve">•Describe THE PROBLEM your product or service will solve for without talking about your product. </w:t>
      </w:r>
    </w:p>
    <w:p w:rsidR="00C450EA" w:rsidRDefault="00C450EA" w:rsidP="000C12C4">
      <w:pPr>
        <w:jc w:val="both"/>
      </w:pPr>
      <w:r>
        <w:t xml:space="preserve">•Define THE NEED (nice to have or need to have) </w:t>
      </w:r>
    </w:p>
    <w:p w:rsidR="00C450EA" w:rsidRDefault="00C450EA" w:rsidP="000C12C4">
      <w:pPr>
        <w:jc w:val="both"/>
      </w:pPr>
      <w:r>
        <w:lastRenderedPageBreak/>
        <w:t xml:space="preserve">•Define THE PAIN </w:t>
      </w:r>
    </w:p>
    <w:p w:rsidR="00C450EA" w:rsidRDefault="00C450EA" w:rsidP="000C12C4">
      <w:pPr>
        <w:jc w:val="both"/>
      </w:pPr>
      <w:r>
        <w:t xml:space="preserve">•Define THE STATUS QUO </w:t>
      </w:r>
    </w:p>
    <w:p w:rsidR="00C450EA" w:rsidRDefault="00C450EA" w:rsidP="000C12C4">
      <w:pPr>
        <w:jc w:val="both"/>
      </w:pPr>
    </w:p>
    <w:p w:rsidR="00C450EA" w:rsidRDefault="00C450EA" w:rsidP="000C12C4">
      <w:pPr>
        <w:jc w:val="both"/>
      </w:pPr>
      <w:r>
        <w:t>8) What Not to Do:</w:t>
      </w:r>
    </w:p>
    <w:p w:rsidR="00C450EA" w:rsidRDefault="00C450EA" w:rsidP="000C12C4">
      <w:pPr>
        <w:jc w:val="both"/>
      </w:pPr>
      <w:r>
        <w:t xml:space="preserve">•Do not list too many problems. </w:t>
      </w:r>
    </w:p>
    <w:p w:rsidR="00C450EA" w:rsidRDefault="00C450EA" w:rsidP="000C12C4">
      <w:pPr>
        <w:jc w:val="both"/>
      </w:pPr>
      <w:r>
        <w:t xml:space="preserve">•Do not list a problem that your product does not solve. </w:t>
      </w:r>
    </w:p>
    <w:p w:rsidR="00C450EA" w:rsidRDefault="00C450EA" w:rsidP="000C12C4">
      <w:pPr>
        <w:jc w:val="both"/>
      </w:pPr>
      <w:r>
        <w:t>•Do not fail to craft your pitch as a story.</w:t>
      </w:r>
    </w:p>
    <w:p w:rsidR="00C450EA" w:rsidRDefault="00C450EA" w:rsidP="000C12C4">
      <w:pPr>
        <w:jc w:val="both"/>
      </w:pPr>
    </w:p>
    <w:p w:rsidR="00C450EA" w:rsidRDefault="00C450EA" w:rsidP="000C12C4">
      <w:pPr>
        <w:jc w:val="both"/>
      </w:pPr>
      <w:r>
        <w:t xml:space="preserve">9) What to Do: </w:t>
      </w:r>
    </w:p>
    <w:p w:rsidR="00C450EA" w:rsidRDefault="00C450EA" w:rsidP="000C12C4">
      <w:pPr>
        <w:jc w:val="both"/>
      </w:pPr>
      <w:r>
        <w:t xml:space="preserve">• Include customer stories or testimonials. Quotes will go a long way. </w:t>
      </w:r>
    </w:p>
    <w:p w:rsidR="00C450EA" w:rsidRDefault="00C450EA" w:rsidP="000C12C4">
      <w:pPr>
        <w:jc w:val="both"/>
      </w:pPr>
      <w:r>
        <w:t xml:space="preserve">• Include accolades or press mentions that are relevant. </w:t>
      </w:r>
    </w:p>
    <w:p w:rsidR="00C450EA" w:rsidRDefault="00C450EA" w:rsidP="000C12C4">
      <w:pPr>
        <w:jc w:val="both"/>
      </w:pPr>
      <w:r>
        <w:t>• Display LOIs (Letters of Intent). They demonstrate a more realistic version of potential traction.</w:t>
      </w:r>
    </w:p>
    <w:p w:rsidR="00C450EA" w:rsidRDefault="00C450EA" w:rsidP="000C12C4">
      <w:pPr>
        <w:jc w:val="both"/>
      </w:pPr>
    </w:p>
    <w:p w:rsidR="00C450EA" w:rsidRDefault="00C450EA" w:rsidP="000C12C4">
      <w:pPr>
        <w:jc w:val="both"/>
      </w:pPr>
      <w:r>
        <w:t>10</w:t>
      </w:r>
      <w:proofErr w:type="gramStart"/>
      <w:r>
        <w:t>)It</w:t>
      </w:r>
      <w:proofErr w:type="gramEnd"/>
      <w:r>
        <w:t xml:space="preserve"> is important because:</w:t>
      </w:r>
    </w:p>
    <w:p w:rsidR="00C450EA" w:rsidRDefault="00C450EA" w:rsidP="000C12C4">
      <w:pPr>
        <w:jc w:val="both"/>
      </w:pPr>
      <w:r>
        <w:t xml:space="preserve">•It identifies the target market. </w:t>
      </w:r>
    </w:p>
    <w:p w:rsidR="00C450EA" w:rsidRDefault="00C450EA" w:rsidP="000C12C4">
      <w:pPr>
        <w:jc w:val="both"/>
      </w:pPr>
      <w:r>
        <w:t>•It must show large and addressable market.</w:t>
      </w:r>
    </w:p>
    <w:p w:rsidR="00C450EA" w:rsidRDefault="00C450EA" w:rsidP="000C12C4">
      <w:pPr>
        <w:jc w:val="both"/>
      </w:pPr>
    </w:p>
    <w:p w:rsidR="00C450EA" w:rsidRDefault="00C450EA" w:rsidP="000C12C4">
      <w:pPr>
        <w:jc w:val="both"/>
      </w:pPr>
      <w:r>
        <w:t xml:space="preserve">11) What to Do: </w:t>
      </w:r>
    </w:p>
    <w:p w:rsidR="00C450EA" w:rsidRDefault="00C450EA" w:rsidP="000C12C4">
      <w:pPr>
        <w:jc w:val="both"/>
      </w:pPr>
      <w:r>
        <w:t xml:space="preserve">• Provide references for any data included. </w:t>
      </w:r>
    </w:p>
    <w:p w:rsidR="00C450EA" w:rsidRDefault="00C450EA" w:rsidP="000C12C4">
      <w:pPr>
        <w:jc w:val="both"/>
      </w:pPr>
      <w:r>
        <w:t xml:space="preserve">• Should have third party validation of market size and growth. </w:t>
      </w:r>
    </w:p>
    <w:p w:rsidR="00C450EA" w:rsidRDefault="00C450EA" w:rsidP="000C12C4">
      <w:pPr>
        <w:jc w:val="both"/>
      </w:pPr>
      <w:r>
        <w:t>• It’s helpful to distinguish.</w:t>
      </w:r>
    </w:p>
    <w:p w:rsidR="00C450EA" w:rsidRDefault="00C450EA" w:rsidP="000C12C4">
      <w:pPr>
        <w:jc w:val="both"/>
      </w:pPr>
      <w:r>
        <w:t xml:space="preserve">• Understand and be able to articulate what are the drivers of your market size. </w:t>
      </w:r>
    </w:p>
    <w:p w:rsidR="00C450EA" w:rsidRDefault="00C450EA" w:rsidP="000C12C4">
      <w:pPr>
        <w:jc w:val="both"/>
      </w:pPr>
    </w:p>
    <w:p w:rsidR="00C450EA" w:rsidRDefault="00C450EA" w:rsidP="000C12C4">
      <w:pPr>
        <w:jc w:val="both"/>
      </w:pPr>
    </w:p>
    <w:p w:rsidR="00C450EA" w:rsidRDefault="00C450EA" w:rsidP="000C12C4">
      <w:pPr>
        <w:jc w:val="both"/>
      </w:pPr>
      <w:r>
        <w:t xml:space="preserve">12) What to Do: </w:t>
      </w:r>
    </w:p>
    <w:p w:rsidR="00C450EA" w:rsidRDefault="00C450EA" w:rsidP="000C12C4">
      <w:pPr>
        <w:jc w:val="both"/>
      </w:pPr>
      <w:r>
        <w:t xml:space="preserve">• Show all types of competition and explain your competitive advantage. </w:t>
      </w:r>
    </w:p>
    <w:p w:rsidR="00C450EA" w:rsidRDefault="00C450EA" w:rsidP="000C12C4">
      <w:pPr>
        <w:jc w:val="both"/>
      </w:pPr>
      <w:r>
        <w:t>• Steer into risk factors.</w:t>
      </w:r>
    </w:p>
    <w:p w:rsidR="00C450EA" w:rsidRDefault="00C450EA" w:rsidP="000C12C4">
      <w:pPr>
        <w:jc w:val="both"/>
      </w:pPr>
      <w:r>
        <w:lastRenderedPageBreak/>
        <w:t>• If required, use a secondary slide to show how you differ from the competition.</w:t>
      </w:r>
    </w:p>
    <w:p w:rsidR="00C450EA" w:rsidRDefault="00C450EA" w:rsidP="000C12C4">
      <w:pPr>
        <w:jc w:val="both"/>
      </w:pPr>
      <w:r>
        <w:t>• Show how tour business model differentiates.</w:t>
      </w:r>
    </w:p>
    <w:p w:rsidR="00C450EA" w:rsidRDefault="00C450EA" w:rsidP="000C12C4">
      <w:pPr>
        <w:jc w:val="both"/>
      </w:pPr>
    </w:p>
    <w:p w:rsidR="00C450EA" w:rsidRDefault="00C450EA" w:rsidP="000C12C4">
      <w:pPr>
        <w:jc w:val="both"/>
      </w:pPr>
      <w:r>
        <w:t xml:space="preserve">13) What Not to Do: </w:t>
      </w:r>
    </w:p>
    <w:p w:rsidR="00C450EA" w:rsidRDefault="00C450EA" w:rsidP="000C12C4">
      <w:pPr>
        <w:jc w:val="both"/>
      </w:pPr>
      <w:r>
        <w:t xml:space="preserve">• Do not belittle your competition. </w:t>
      </w:r>
    </w:p>
    <w:p w:rsidR="00C450EA" w:rsidRDefault="00C450EA" w:rsidP="000C12C4">
      <w:pPr>
        <w:jc w:val="both"/>
      </w:pPr>
      <w:r>
        <w:t>• Do not ever state there is no competition – status quo or lack thereof.</w:t>
      </w:r>
    </w:p>
    <w:p w:rsidR="00C450EA" w:rsidRDefault="00C450EA" w:rsidP="000C12C4">
      <w:pPr>
        <w:jc w:val="both"/>
      </w:pPr>
    </w:p>
    <w:p w:rsidR="00C450EA" w:rsidRDefault="00C450EA" w:rsidP="000C12C4">
      <w:pPr>
        <w:jc w:val="both"/>
      </w:pPr>
      <w:r>
        <w:t>14) A good pitch deck has a clear ask of the investor. This is married with an understanding of what the investor gets in return and what the money will be used for. Some entrepreneurs like to create a slide with every way the company can be sold, potential acquisition targets, initial public offerings. Everyone will tell you something different.</w:t>
      </w:r>
    </w:p>
    <w:p w:rsidR="00C450EA" w:rsidRDefault="00C450EA" w:rsidP="000C12C4">
      <w:pPr>
        <w:jc w:val="both"/>
      </w:pPr>
    </w:p>
    <w:p w:rsidR="00C450EA" w:rsidRDefault="00C450EA" w:rsidP="000C12C4">
      <w:pPr>
        <w:jc w:val="both"/>
      </w:pPr>
      <w:r>
        <w:t xml:space="preserve">15) •Proper binding. Steel binding is the best and most </w:t>
      </w:r>
      <w:proofErr w:type="gramStart"/>
      <w:r>
        <w:t>expensive,</w:t>
      </w:r>
      <w:proofErr w:type="gramEnd"/>
      <w:r>
        <w:t xml:space="preserve"> never use a staple!</w:t>
      </w:r>
    </w:p>
    <w:p w:rsidR="00C450EA" w:rsidRDefault="00C450EA" w:rsidP="000C12C4">
      <w:pPr>
        <w:jc w:val="both"/>
      </w:pPr>
      <w:r>
        <w:t xml:space="preserve">       •Good paper. </w:t>
      </w:r>
    </w:p>
    <w:p w:rsidR="00E34927" w:rsidRPr="00E34927" w:rsidRDefault="00C450EA" w:rsidP="000C12C4">
      <w:pPr>
        <w:jc w:val="both"/>
      </w:pPr>
      <w:r>
        <w:t xml:space="preserve">       •A full deck and a one-pager. The one-</w:t>
      </w:r>
      <w:proofErr w:type="spellStart"/>
      <w:r>
        <w:t>pager</w:t>
      </w:r>
      <w:proofErr w:type="spellEnd"/>
      <w:r>
        <w:t xml:space="preserve"> should contain each element of your deck but on one page for easy viewing.</w:t>
      </w:r>
    </w:p>
    <w:sectPr w:rsidR="00E34927" w:rsidRPr="00E34927" w:rsidSect="00E34927">
      <w:headerReference w:type="even" r:id="rId9"/>
      <w:headerReference w:type="default" r:id="rId10"/>
      <w:footerReference w:type="even" r:id="rId11"/>
      <w:footerReference w:type="default" r:id="rId12"/>
      <w:headerReference w:type="first" r:id="rId13"/>
      <w:footerReference w:type="first" r:id="rId14"/>
      <w:pgSz w:w="11906" w:h="16838"/>
      <w:pgMar w:top="1312" w:right="1274" w:bottom="1440" w:left="1276" w:header="284"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4126A" w:rsidRDefault="0064126A" w:rsidP="001D6E65">
      <w:pPr>
        <w:spacing w:after="0" w:line="240" w:lineRule="auto"/>
      </w:pPr>
      <w:r>
        <w:separator/>
      </w:r>
    </w:p>
  </w:endnote>
  <w:endnote w:type="continuationSeparator" w:id="0">
    <w:p w:rsidR="0064126A" w:rsidRDefault="0064126A" w:rsidP="001D6E6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2A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A1"/>
    <w:family w:val="swiss"/>
    <w:pitch w:val="variable"/>
    <w:sig w:usb0="E1002EFF" w:usb1="C000605B" w:usb2="00000029" w:usb3="00000000" w:csb0="000101FF" w:csb1="00000000"/>
  </w:font>
  <w:font w:name="Arial">
    <w:panose1 w:val="020B0604020202020204"/>
    <w:charset w:val="A1"/>
    <w:family w:val="swiss"/>
    <w:pitch w:val="variable"/>
    <w:sig w:usb0="E0002EFF" w:usb1="C000785B" w:usb2="00000009" w:usb3="00000000" w:csb0="000001FF" w:csb1="00000000"/>
  </w:font>
  <w:font w:name="Bookman Old Style">
    <w:panose1 w:val="02050604050505020204"/>
    <w:charset w:val="A1"/>
    <w:family w:val="roman"/>
    <w:pitch w:val="variable"/>
    <w:sig w:usb0="00000287" w:usb1="00000000" w:usb2="00000000" w:usb3="00000000" w:csb0="0000009F" w:csb1="00000000"/>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5047" w:rsidRDefault="00C85047">
    <w:pPr>
      <w:pStyle w:val="a9"/>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4F43" w:rsidRDefault="00A24F43" w:rsidP="0055002C">
    <w:pPr>
      <w:pStyle w:val="a9"/>
    </w:pPr>
    <w:r>
      <w:rPr>
        <w:rFonts w:asciiTheme="majorHAnsi" w:hAnsiTheme="majorHAnsi" w:cstheme="majorHAnsi"/>
      </w:rPr>
      <w:t xml:space="preserve">Del 4.2 Training Module </w:t>
    </w:r>
    <w:r w:rsidRPr="00B66F1B">
      <w:rPr>
        <w:rFonts w:asciiTheme="majorHAnsi" w:hAnsiTheme="majorHAnsi" w:cstheme="majorHAnsi"/>
      </w:rPr>
      <w:t>1</w:t>
    </w:r>
    <w:r w:rsidR="00C85047">
      <w:rPr>
        <w:rFonts w:asciiTheme="majorHAnsi" w:hAnsiTheme="majorHAnsi" w:cstheme="majorHAnsi"/>
      </w:rPr>
      <w:t>4</w:t>
    </w:r>
    <w:r w:rsidRPr="007F6B32">
      <w:rPr>
        <w:rFonts w:asciiTheme="majorHAnsi" w:hAnsiTheme="majorHAnsi" w:cstheme="majorHAnsi"/>
        <w:sz w:val="24"/>
      </w:rPr>
      <w:t xml:space="preserve"> </w:t>
    </w:r>
    <w:r>
      <w:rPr>
        <w:rFonts w:asciiTheme="majorHAnsi" w:hAnsiTheme="majorHAnsi" w:cstheme="majorHAnsi"/>
        <w:sz w:val="24"/>
      </w:rPr>
      <w:t xml:space="preserve">– </w:t>
    </w:r>
    <w:r>
      <w:t>Business Tool Pitch Desk</w:t>
    </w:r>
    <w:r>
      <w:rPr>
        <w:rFonts w:asciiTheme="majorHAnsi" w:hAnsiTheme="majorHAnsi" w:cstheme="majorHAnsi"/>
      </w:rPr>
      <w:ptab w:relativeTo="margin" w:alignment="right" w:leader="none"/>
    </w:r>
    <w:r>
      <w:rPr>
        <w:rFonts w:asciiTheme="majorHAnsi" w:hAnsiTheme="majorHAnsi" w:cstheme="majorHAnsi"/>
      </w:rPr>
      <w:t xml:space="preserve">Page </w:t>
    </w:r>
    <w:r w:rsidR="00CD68E1">
      <w:rPr>
        <w:rFonts w:asciiTheme="majorHAnsi" w:hAnsiTheme="majorHAnsi" w:cstheme="majorHAnsi"/>
        <w:noProof/>
      </w:rPr>
      <w:fldChar w:fldCharType="begin"/>
    </w:r>
    <w:r>
      <w:rPr>
        <w:rFonts w:asciiTheme="majorHAnsi" w:hAnsiTheme="majorHAnsi" w:cstheme="majorHAnsi"/>
        <w:noProof/>
      </w:rPr>
      <w:instrText xml:space="preserve"> PAGE   \* MERGEFORMAT </w:instrText>
    </w:r>
    <w:r w:rsidR="00CD68E1">
      <w:rPr>
        <w:rFonts w:asciiTheme="majorHAnsi" w:hAnsiTheme="majorHAnsi" w:cstheme="majorHAnsi"/>
        <w:noProof/>
      </w:rPr>
      <w:fldChar w:fldCharType="separate"/>
    </w:r>
    <w:r w:rsidR="00C85047">
      <w:rPr>
        <w:rFonts w:asciiTheme="majorHAnsi" w:hAnsiTheme="majorHAnsi" w:cstheme="majorHAnsi"/>
        <w:noProof/>
      </w:rPr>
      <w:t>2</w:t>
    </w:r>
    <w:r w:rsidR="00CD68E1">
      <w:rPr>
        <w:rFonts w:asciiTheme="majorHAnsi" w:hAnsiTheme="majorHAnsi" w:cstheme="majorHAnsi"/>
        <w:noProof/>
      </w:rPr>
      <w:fldChar w:fldCharType="end"/>
    </w:r>
    <w:r w:rsidR="00CD68E1">
      <w:rPr>
        <w:noProof/>
        <w:lang w:val="el-GR" w:eastAsia="el-GR"/>
      </w:rPr>
      <w:pict>
        <v:group id="Group 8" o:spid="_x0000_s4099" style="position:absolute;margin-left:0;margin-top:0;width:593.5pt;height:64.8pt;flip:y;z-index:251757568;mso-width-percent:1000;mso-height-percent:900;mso-position-horizontal:center;mso-position-horizontal-relative:page;mso-position-vertical:bottom;mso-position-vertical-relative:page;mso-width-percent:1000;mso-height-percent:900;mso-height-relative:bottom-margin-area" coordorigin="8,9" coordsize="15823,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" o:allowincell="f">
          <v:shapetype id="_x0000_t32" coordsize="21600,21600" o:spt="32" o:oned="t" path="m,l21600,21600e" filled="f">
            <v:path arrowok="t" fillok="f" o:connecttype="none"/>
            <o:lock v:ext="edit" shapetype="t"/>
          </v:shapetype>
          <v:shape id="AutoShape 9" o:spid="_x0000_s4101" type="#_x0000_t32" style="position:absolute;left:9;top:1431;width:1582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" strokecolor="#31849b [2408]"/>
          <v:rect id="Rectangle 10" o:spid="_x0000_s4100" style="position:absolute;left:8;top:9;width:4031;height:14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" filled="f" stroked="f"/>
          <w10:wrap anchorx="page" anchory="page"/>
        </v:group>
      </w:pict>
    </w:r>
    <w:r w:rsidR="00CD68E1">
      <w:rPr>
        <w:noProof/>
        <w:lang w:val="el-GR" w:eastAsia="el-GR"/>
      </w:rPr>
      <w:pict>
        <v:rect id="Rectangle 7" o:spid="_x0000_s4098" style="position:absolute;margin-left:0;margin-top:0;width:7.15pt;height:63.05pt;z-index:251689984;visibility:visible;mso-height-percent:900;mso-position-horizontal:center;mso-position-horizontal-relative:left-margin-area;mso-position-vertical:bottom;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" fillcolor="#4bacc6 [3208]" strokecolor="#205867 [1608]">
          <w10:wrap anchorx="margin" anchory="page"/>
        </v:rect>
      </w:pict>
    </w:r>
    <w:r w:rsidR="00CD68E1">
      <w:rPr>
        <w:noProof/>
        <w:lang w:val="el-GR" w:eastAsia="el-GR"/>
      </w:rPr>
      <w:pict>
        <v:rect id="Rectangle 6" o:spid="_x0000_s4097" style="position:absolute;margin-left:0;margin-top:0;width:7.15pt;height:63.05pt;z-index:251622400;visibility:visible;mso-height-percent:900;mso-position-horizontal:center;mso-position-horizontal-relative:right-margin-area;mso-position-vertical:bottom;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" fillcolor="#4bacc6 [3208]" strokecolor="#205867 [1608]">
          <w10:wrap anchorx="margin" anchory="page"/>
        </v:rect>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5047" w:rsidRDefault="00C85047">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4126A" w:rsidRDefault="0064126A" w:rsidP="001D6E65">
      <w:pPr>
        <w:spacing w:after="0" w:line="240" w:lineRule="auto"/>
      </w:pPr>
      <w:r>
        <w:separator/>
      </w:r>
    </w:p>
  </w:footnote>
  <w:footnote w:type="continuationSeparator" w:id="0">
    <w:p w:rsidR="0064126A" w:rsidRDefault="0064126A" w:rsidP="001D6E6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5047" w:rsidRDefault="00C85047">
    <w:pPr>
      <w:pStyle w:val="a4"/>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4F43" w:rsidRDefault="00A24F43" w:rsidP="001305AF">
    <w:pPr>
      <w:pStyle w:val="a4"/>
      <w:jc w:val="right"/>
    </w:pPr>
    <w:r w:rsidRPr="001305AF">
      <w:rPr>
        <w:noProof/>
        <w:lang w:val="el-GR" w:eastAsia="el-GR"/>
      </w:rPr>
      <w:drawing>
        <wp:inline distT="0" distB="0" distL="0" distR="0">
          <wp:extent cx="2114870" cy="720000"/>
          <wp:effectExtent l="19050" t="0" r="0" b="0"/>
          <wp:docPr id="3" name="Εικόνα 3"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1" cstate="print"/>
                  <a:srcRect/>
                  <a:stretch>
                    <a:fillRect/>
                  </a:stretch>
                </pic:blipFill>
                <pic:spPr bwMode="auto">
                  <a:xfrm>
                    <a:off x="0" y="0"/>
                    <a:ext cx="2114870" cy="720000"/>
                  </a:xfrm>
                  <a:prstGeom prst="rect">
                    <a:avLst/>
                  </a:prstGeom>
                  <a:noFill/>
                </pic:spPr>
              </pic:pic>
            </a:graphicData>
          </a:graphic>
        </wp:inline>
      </w:drawing>
    </w:r>
    <w:r w:rsidRPr="001305AF">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5047" w:rsidRDefault="00C85047">
    <w:pPr>
      <w:pStyle w:val="a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9D17CC"/>
    <w:multiLevelType w:val="hybridMultilevel"/>
    <w:tmpl w:val="EAB0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2062C80"/>
    <w:multiLevelType w:val="hybridMultilevel"/>
    <w:tmpl w:val="3648C406"/>
    <w:lvl w:ilvl="0" w:tplc="0409000D">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78D2E02"/>
    <w:multiLevelType w:val="hybridMultilevel"/>
    <w:tmpl w:val="B5CE522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F4675CD"/>
    <w:multiLevelType w:val="hybridMultilevel"/>
    <w:tmpl w:val="2C84356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1EF6ADC"/>
    <w:multiLevelType w:val="hybridMultilevel"/>
    <w:tmpl w:val="900A64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8C87D23"/>
    <w:multiLevelType w:val="hybridMultilevel"/>
    <w:tmpl w:val="E244F1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FCA5F44"/>
    <w:multiLevelType w:val="hybridMultilevel"/>
    <w:tmpl w:val="03204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54D512A"/>
    <w:multiLevelType w:val="hybridMultilevel"/>
    <w:tmpl w:val="FDB490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F2168BD"/>
    <w:multiLevelType w:val="hybridMultilevel"/>
    <w:tmpl w:val="E924A12E"/>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9">
    <w:nsid w:val="507905CD"/>
    <w:multiLevelType w:val="hybridMultilevel"/>
    <w:tmpl w:val="714A909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66836C12"/>
    <w:multiLevelType w:val="hybridMultilevel"/>
    <w:tmpl w:val="6826EA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FBB15A0"/>
    <w:multiLevelType w:val="hybridMultilevel"/>
    <w:tmpl w:val="8A72C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2480DA0"/>
    <w:multiLevelType w:val="hybridMultilevel"/>
    <w:tmpl w:val="D1229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2D35630"/>
    <w:multiLevelType w:val="hybridMultilevel"/>
    <w:tmpl w:val="4BDA4F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0"/>
  </w:num>
  <w:num w:numId="3">
    <w:abstractNumId w:val="6"/>
  </w:num>
  <w:num w:numId="4">
    <w:abstractNumId w:val="8"/>
  </w:num>
  <w:num w:numId="5">
    <w:abstractNumId w:val="1"/>
  </w:num>
  <w:num w:numId="6">
    <w:abstractNumId w:val="3"/>
  </w:num>
  <w:num w:numId="7">
    <w:abstractNumId w:val="2"/>
  </w:num>
  <w:num w:numId="8">
    <w:abstractNumId w:val="5"/>
  </w:num>
  <w:num w:numId="9">
    <w:abstractNumId w:val="13"/>
  </w:num>
  <w:num w:numId="10">
    <w:abstractNumId w:val="4"/>
  </w:num>
  <w:num w:numId="11">
    <w:abstractNumId w:val="9"/>
  </w:num>
  <w:num w:numId="12">
    <w:abstractNumId w:val="12"/>
  </w:num>
  <w:num w:numId="13">
    <w:abstractNumId w:val="10"/>
  </w:num>
  <w:num w:numId="14">
    <w:abstractNumId w:val="7"/>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hdrShapeDefaults>
    <o:shapedefaults v:ext="edit" spidmax="9218"/>
    <o:shapelayout v:ext="edit">
      <o:idmap v:ext="edit" data="4"/>
      <o:rules v:ext="edit">
        <o:r id="V:Rule2" type="connector" idref="#AutoShape 9"/>
      </o:rules>
    </o:shapelayout>
  </w:hdrShapeDefaults>
  <w:footnotePr>
    <w:footnote w:id="-1"/>
    <w:footnote w:id="0"/>
  </w:footnotePr>
  <w:endnotePr>
    <w:endnote w:id="-1"/>
    <w:endnote w:id="0"/>
  </w:endnotePr>
  <w:compat/>
  <w:rsids>
    <w:rsidRoot w:val="001D6E65"/>
    <w:rsid w:val="000034E0"/>
    <w:rsid w:val="0001127A"/>
    <w:rsid w:val="00011E3A"/>
    <w:rsid w:val="000306B1"/>
    <w:rsid w:val="00033098"/>
    <w:rsid w:val="000335BC"/>
    <w:rsid w:val="000351C8"/>
    <w:rsid w:val="00045567"/>
    <w:rsid w:val="000455F8"/>
    <w:rsid w:val="00051DA6"/>
    <w:rsid w:val="000533E7"/>
    <w:rsid w:val="000654A9"/>
    <w:rsid w:val="00070C50"/>
    <w:rsid w:val="00072BE7"/>
    <w:rsid w:val="00080B2B"/>
    <w:rsid w:val="00085F9C"/>
    <w:rsid w:val="0009577B"/>
    <w:rsid w:val="000A141C"/>
    <w:rsid w:val="000A4296"/>
    <w:rsid w:val="000B7D5F"/>
    <w:rsid w:val="000C12C4"/>
    <w:rsid w:val="000C508E"/>
    <w:rsid w:val="000D0D80"/>
    <w:rsid w:val="000E29B7"/>
    <w:rsid w:val="000E39A2"/>
    <w:rsid w:val="00100252"/>
    <w:rsid w:val="0010212E"/>
    <w:rsid w:val="00124EC3"/>
    <w:rsid w:val="001305AF"/>
    <w:rsid w:val="00142A5A"/>
    <w:rsid w:val="001570B3"/>
    <w:rsid w:val="00160E82"/>
    <w:rsid w:val="0016251F"/>
    <w:rsid w:val="00164422"/>
    <w:rsid w:val="00171591"/>
    <w:rsid w:val="001761C3"/>
    <w:rsid w:val="00180633"/>
    <w:rsid w:val="00184D75"/>
    <w:rsid w:val="001A0141"/>
    <w:rsid w:val="001B3E14"/>
    <w:rsid w:val="001C3545"/>
    <w:rsid w:val="001D1AA8"/>
    <w:rsid w:val="001D6E65"/>
    <w:rsid w:val="001E3150"/>
    <w:rsid w:val="001E34A6"/>
    <w:rsid w:val="00202756"/>
    <w:rsid w:val="002044B8"/>
    <w:rsid w:val="00210AEF"/>
    <w:rsid w:val="00210EA3"/>
    <w:rsid w:val="00230A17"/>
    <w:rsid w:val="00240D6A"/>
    <w:rsid w:val="002463C9"/>
    <w:rsid w:val="00254A74"/>
    <w:rsid w:val="002763E4"/>
    <w:rsid w:val="00287F15"/>
    <w:rsid w:val="00292A4A"/>
    <w:rsid w:val="00294C25"/>
    <w:rsid w:val="00296035"/>
    <w:rsid w:val="00297BAD"/>
    <w:rsid w:val="002A12E6"/>
    <w:rsid w:val="002A4389"/>
    <w:rsid w:val="002E0DDE"/>
    <w:rsid w:val="002E27AD"/>
    <w:rsid w:val="002E4DBC"/>
    <w:rsid w:val="002E78DB"/>
    <w:rsid w:val="002F14FF"/>
    <w:rsid w:val="00303B08"/>
    <w:rsid w:val="003119BF"/>
    <w:rsid w:val="003210D6"/>
    <w:rsid w:val="003265E3"/>
    <w:rsid w:val="003377C1"/>
    <w:rsid w:val="00347F74"/>
    <w:rsid w:val="00362659"/>
    <w:rsid w:val="00372305"/>
    <w:rsid w:val="00382F4C"/>
    <w:rsid w:val="00383C9D"/>
    <w:rsid w:val="0038464A"/>
    <w:rsid w:val="003B25F2"/>
    <w:rsid w:val="003B561B"/>
    <w:rsid w:val="003B70B1"/>
    <w:rsid w:val="003C7A10"/>
    <w:rsid w:val="003D7D0C"/>
    <w:rsid w:val="003E36F7"/>
    <w:rsid w:val="003E79EC"/>
    <w:rsid w:val="003F3FEE"/>
    <w:rsid w:val="00402CF9"/>
    <w:rsid w:val="0041781E"/>
    <w:rsid w:val="00443069"/>
    <w:rsid w:val="00467EC8"/>
    <w:rsid w:val="0047212D"/>
    <w:rsid w:val="00476A29"/>
    <w:rsid w:val="004A0696"/>
    <w:rsid w:val="004A776B"/>
    <w:rsid w:val="004A7F06"/>
    <w:rsid w:val="004C26C1"/>
    <w:rsid w:val="004C4C1F"/>
    <w:rsid w:val="004C57D9"/>
    <w:rsid w:val="004C6577"/>
    <w:rsid w:val="004F1318"/>
    <w:rsid w:val="004F38B5"/>
    <w:rsid w:val="00513E22"/>
    <w:rsid w:val="005179FC"/>
    <w:rsid w:val="00520A8D"/>
    <w:rsid w:val="00526E5A"/>
    <w:rsid w:val="00545061"/>
    <w:rsid w:val="0055002C"/>
    <w:rsid w:val="005530D4"/>
    <w:rsid w:val="0055408D"/>
    <w:rsid w:val="00564B93"/>
    <w:rsid w:val="00571CA4"/>
    <w:rsid w:val="00580478"/>
    <w:rsid w:val="00580F80"/>
    <w:rsid w:val="005841BB"/>
    <w:rsid w:val="005933F5"/>
    <w:rsid w:val="00593637"/>
    <w:rsid w:val="00594232"/>
    <w:rsid w:val="005A024B"/>
    <w:rsid w:val="005A21E0"/>
    <w:rsid w:val="005A762C"/>
    <w:rsid w:val="005B0BDE"/>
    <w:rsid w:val="005D060D"/>
    <w:rsid w:val="005E3650"/>
    <w:rsid w:val="005E6787"/>
    <w:rsid w:val="00606149"/>
    <w:rsid w:val="00607596"/>
    <w:rsid w:val="006201D4"/>
    <w:rsid w:val="00627311"/>
    <w:rsid w:val="00631B99"/>
    <w:rsid w:val="0063224D"/>
    <w:rsid w:val="00632C3B"/>
    <w:rsid w:val="0064126A"/>
    <w:rsid w:val="0064597E"/>
    <w:rsid w:val="006521FC"/>
    <w:rsid w:val="00667632"/>
    <w:rsid w:val="006706AC"/>
    <w:rsid w:val="006724DC"/>
    <w:rsid w:val="006727A2"/>
    <w:rsid w:val="00676022"/>
    <w:rsid w:val="006825F7"/>
    <w:rsid w:val="006925A3"/>
    <w:rsid w:val="006A1878"/>
    <w:rsid w:val="006A3DD6"/>
    <w:rsid w:val="006A66CC"/>
    <w:rsid w:val="006B2E7A"/>
    <w:rsid w:val="006B4CDA"/>
    <w:rsid w:val="006B5B5E"/>
    <w:rsid w:val="006B7D43"/>
    <w:rsid w:val="006C1D05"/>
    <w:rsid w:val="006C2CEC"/>
    <w:rsid w:val="006C4354"/>
    <w:rsid w:val="006D316D"/>
    <w:rsid w:val="006E4AC9"/>
    <w:rsid w:val="006E5FF6"/>
    <w:rsid w:val="006F2554"/>
    <w:rsid w:val="006F37AA"/>
    <w:rsid w:val="006F455B"/>
    <w:rsid w:val="00713A08"/>
    <w:rsid w:val="00715ABF"/>
    <w:rsid w:val="00723B64"/>
    <w:rsid w:val="00751C9B"/>
    <w:rsid w:val="007537A2"/>
    <w:rsid w:val="00763ED3"/>
    <w:rsid w:val="007645CD"/>
    <w:rsid w:val="0076750B"/>
    <w:rsid w:val="00775B71"/>
    <w:rsid w:val="007771B8"/>
    <w:rsid w:val="0078044C"/>
    <w:rsid w:val="00780ACD"/>
    <w:rsid w:val="00795D3B"/>
    <w:rsid w:val="007D55EE"/>
    <w:rsid w:val="007D689B"/>
    <w:rsid w:val="007E2743"/>
    <w:rsid w:val="007E4100"/>
    <w:rsid w:val="007E45C2"/>
    <w:rsid w:val="007E71B8"/>
    <w:rsid w:val="007F0EDF"/>
    <w:rsid w:val="007F34F5"/>
    <w:rsid w:val="007F6B32"/>
    <w:rsid w:val="00804969"/>
    <w:rsid w:val="008076C3"/>
    <w:rsid w:val="00821B21"/>
    <w:rsid w:val="00833F5C"/>
    <w:rsid w:val="008514AF"/>
    <w:rsid w:val="0086434F"/>
    <w:rsid w:val="00866D81"/>
    <w:rsid w:val="00872E3B"/>
    <w:rsid w:val="00877B50"/>
    <w:rsid w:val="00884363"/>
    <w:rsid w:val="00887265"/>
    <w:rsid w:val="00890246"/>
    <w:rsid w:val="00895104"/>
    <w:rsid w:val="008B4ADB"/>
    <w:rsid w:val="008B5AE8"/>
    <w:rsid w:val="008C5B51"/>
    <w:rsid w:val="008D204E"/>
    <w:rsid w:val="008D7F1A"/>
    <w:rsid w:val="008E1B0F"/>
    <w:rsid w:val="008E4BB6"/>
    <w:rsid w:val="008F7A55"/>
    <w:rsid w:val="008F7B62"/>
    <w:rsid w:val="00924666"/>
    <w:rsid w:val="009257BB"/>
    <w:rsid w:val="00932901"/>
    <w:rsid w:val="0093425C"/>
    <w:rsid w:val="00937920"/>
    <w:rsid w:val="009764AC"/>
    <w:rsid w:val="009819A8"/>
    <w:rsid w:val="00983D78"/>
    <w:rsid w:val="009B286B"/>
    <w:rsid w:val="009C16DE"/>
    <w:rsid w:val="009D48C6"/>
    <w:rsid w:val="009E094E"/>
    <w:rsid w:val="009E3BFF"/>
    <w:rsid w:val="00A05D7C"/>
    <w:rsid w:val="00A1487D"/>
    <w:rsid w:val="00A24F43"/>
    <w:rsid w:val="00A26A90"/>
    <w:rsid w:val="00A27651"/>
    <w:rsid w:val="00A36DF0"/>
    <w:rsid w:val="00A61A86"/>
    <w:rsid w:val="00A6354C"/>
    <w:rsid w:val="00A671E1"/>
    <w:rsid w:val="00A728CC"/>
    <w:rsid w:val="00A83AB4"/>
    <w:rsid w:val="00A90406"/>
    <w:rsid w:val="00AA0E3D"/>
    <w:rsid w:val="00AB0B73"/>
    <w:rsid w:val="00AC3AEF"/>
    <w:rsid w:val="00AC5C02"/>
    <w:rsid w:val="00AD0C5B"/>
    <w:rsid w:val="00AE18CC"/>
    <w:rsid w:val="00AE6392"/>
    <w:rsid w:val="00AE7F1C"/>
    <w:rsid w:val="00AF07EC"/>
    <w:rsid w:val="00AF2993"/>
    <w:rsid w:val="00AF2F92"/>
    <w:rsid w:val="00AF7CD6"/>
    <w:rsid w:val="00B11735"/>
    <w:rsid w:val="00B12FD1"/>
    <w:rsid w:val="00B15F65"/>
    <w:rsid w:val="00B404CB"/>
    <w:rsid w:val="00B54DB4"/>
    <w:rsid w:val="00B66F1B"/>
    <w:rsid w:val="00B720F1"/>
    <w:rsid w:val="00B919FB"/>
    <w:rsid w:val="00BB4B5C"/>
    <w:rsid w:val="00BC181A"/>
    <w:rsid w:val="00BD045E"/>
    <w:rsid w:val="00BD1CEA"/>
    <w:rsid w:val="00BE14B3"/>
    <w:rsid w:val="00C01B05"/>
    <w:rsid w:val="00C02C6A"/>
    <w:rsid w:val="00C047D8"/>
    <w:rsid w:val="00C04ECA"/>
    <w:rsid w:val="00C12EEF"/>
    <w:rsid w:val="00C2163F"/>
    <w:rsid w:val="00C231A7"/>
    <w:rsid w:val="00C30F57"/>
    <w:rsid w:val="00C40DE4"/>
    <w:rsid w:val="00C450EA"/>
    <w:rsid w:val="00C57146"/>
    <w:rsid w:val="00C6719E"/>
    <w:rsid w:val="00C72222"/>
    <w:rsid w:val="00C75C42"/>
    <w:rsid w:val="00C81FC5"/>
    <w:rsid w:val="00C85047"/>
    <w:rsid w:val="00C90E71"/>
    <w:rsid w:val="00CC010A"/>
    <w:rsid w:val="00CD68E1"/>
    <w:rsid w:val="00CE31CB"/>
    <w:rsid w:val="00CE36B8"/>
    <w:rsid w:val="00CF075A"/>
    <w:rsid w:val="00CF73D5"/>
    <w:rsid w:val="00D16D8C"/>
    <w:rsid w:val="00D35DBA"/>
    <w:rsid w:val="00D453EF"/>
    <w:rsid w:val="00D558CF"/>
    <w:rsid w:val="00D644DE"/>
    <w:rsid w:val="00DA1212"/>
    <w:rsid w:val="00DA22E1"/>
    <w:rsid w:val="00DA2A4E"/>
    <w:rsid w:val="00DA2BC9"/>
    <w:rsid w:val="00DB3AE9"/>
    <w:rsid w:val="00DB5534"/>
    <w:rsid w:val="00E05604"/>
    <w:rsid w:val="00E16ACD"/>
    <w:rsid w:val="00E21EEB"/>
    <w:rsid w:val="00E32D89"/>
    <w:rsid w:val="00E34927"/>
    <w:rsid w:val="00E43B8B"/>
    <w:rsid w:val="00E66BD2"/>
    <w:rsid w:val="00E67D94"/>
    <w:rsid w:val="00E72BFA"/>
    <w:rsid w:val="00E91F5E"/>
    <w:rsid w:val="00EA01EC"/>
    <w:rsid w:val="00EA36F8"/>
    <w:rsid w:val="00EB36D0"/>
    <w:rsid w:val="00EB63C3"/>
    <w:rsid w:val="00EB6E92"/>
    <w:rsid w:val="00EC7CEA"/>
    <w:rsid w:val="00EE7890"/>
    <w:rsid w:val="00EF1209"/>
    <w:rsid w:val="00EF19D9"/>
    <w:rsid w:val="00F04DA4"/>
    <w:rsid w:val="00F05176"/>
    <w:rsid w:val="00F12FC3"/>
    <w:rsid w:val="00F2277B"/>
    <w:rsid w:val="00F32AB6"/>
    <w:rsid w:val="00F34751"/>
    <w:rsid w:val="00F54200"/>
    <w:rsid w:val="00F6121A"/>
    <w:rsid w:val="00F65075"/>
    <w:rsid w:val="00F7378A"/>
    <w:rsid w:val="00F750E7"/>
    <w:rsid w:val="00FA1894"/>
    <w:rsid w:val="00FA481F"/>
    <w:rsid w:val="00FD069A"/>
    <w:rsid w:val="00FD2225"/>
    <w:rsid w:val="00FD463A"/>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D6E65"/>
    <w:rPr>
      <w:rFonts w:ascii="Calibri" w:eastAsia="Calibri" w:hAnsi="Calibri" w:cs="Times New Roman"/>
      <w:lang w:val="en-US"/>
    </w:rPr>
  </w:style>
  <w:style w:type="paragraph" w:styleId="1">
    <w:name w:val="heading 1"/>
    <w:basedOn w:val="a"/>
    <w:next w:val="a"/>
    <w:link w:val="1Char"/>
    <w:uiPriority w:val="9"/>
    <w:qFormat/>
    <w:rsid w:val="001D6E65"/>
    <w:pPr>
      <w:keepNext/>
      <w:spacing w:before="240" w:after="60"/>
      <w:outlineLvl w:val="0"/>
    </w:pPr>
    <w:rPr>
      <w:rFonts w:ascii="Cambria" w:eastAsia="Times New Roman" w:hAnsi="Cambria"/>
      <w:b/>
      <w:bCs/>
      <w:kern w:val="32"/>
      <w:sz w:val="32"/>
      <w:szCs w:val="32"/>
    </w:rPr>
  </w:style>
  <w:style w:type="paragraph" w:styleId="2">
    <w:name w:val="heading 2"/>
    <w:basedOn w:val="a"/>
    <w:next w:val="a"/>
    <w:link w:val="2Char"/>
    <w:uiPriority w:val="9"/>
    <w:unhideWhenUsed/>
    <w:qFormat/>
    <w:rsid w:val="001D6E65"/>
    <w:pPr>
      <w:keepNext/>
      <w:spacing w:before="240" w:after="60"/>
      <w:outlineLvl w:val="1"/>
    </w:pPr>
    <w:rPr>
      <w:rFonts w:ascii="Cambria" w:eastAsia="Times New Roman" w:hAnsi="Cambria"/>
      <w:b/>
      <w:bCs/>
      <w:i/>
      <w:iCs/>
      <w:sz w:val="28"/>
      <w:szCs w:val="28"/>
    </w:rPr>
  </w:style>
  <w:style w:type="paragraph" w:styleId="3">
    <w:name w:val="heading 3"/>
    <w:basedOn w:val="a"/>
    <w:next w:val="a"/>
    <w:link w:val="3Char"/>
    <w:uiPriority w:val="9"/>
    <w:unhideWhenUsed/>
    <w:qFormat/>
    <w:rsid w:val="001D6E65"/>
    <w:pPr>
      <w:keepNext/>
      <w:spacing w:before="240" w:after="60"/>
      <w:outlineLvl w:val="2"/>
    </w:pPr>
    <w:rPr>
      <w:rFonts w:ascii="Cambria" w:eastAsia="Times New Roman" w:hAnsi="Cambria"/>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1D6E65"/>
    <w:rPr>
      <w:rFonts w:ascii="Cambria" w:eastAsia="Times New Roman" w:hAnsi="Cambria" w:cs="Times New Roman"/>
      <w:b/>
      <w:bCs/>
      <w:kern w:val="32"/>
      <w:sz w:val="32"/>
      <w:szCs w:val="32"/>
      <w:lang w:val="en-US"/>
    </w:rPr>
  </w:style>
  <w:style w:type="character" w:customStyle="1" w:styleId="2Char">
    <w:name w:val="Επικεφαλίδα 2 Char"/>
    <w:basedOn w:val="a0"/>
    <w:link w:val="2"/>
    <w:uiPriority w:val="9"/>
    <w:rsid w:val="001D6E65"/>
    <w:rPr>
      <w:rFonts w:ascii="Cambria" w:eastAsia="Times New Roman" w:hAnsi="Cambria" w:cs="Times New Roman"/>
      <w:b/>
      <w:bCs/>
      <w:i/>
      <w:iCs/>
      <w:sz w:val="28"/>
      <w:szCs w:val="28"/>
      <w:lang w:val="en-US"/>
    </w:rPr>
  </w:style>
  <w:style w:type="character" w:customStyle="1" w:styleId="3Char">
    <w:name w:val="Επικεφαλίδα 3 Char"/>
    <w:basedOn w:val="a0"/>
    <w:link w:val="3"/>
    <w:uiPriority w:val="9"/>
    <w:rsid w:val="001D6E65"/>
    <w:rPr>
      <w:rFonts w:ascii="Cambria" w:eastAsia="Times New Roman" w:hAnsi="Cambria" w:cs="Times New Roman"/>
      <w:b/>
      <w:bCs/>
      <w:sz w:val="26"/>
      <w:szCs w:val="26"/>
      <w:lang w:val="en-US"/>
    </w:rPr>
  </w:style>
  <w:style w:type="character" w:styleId="-">
    <w:name w:val="Hyperlink"/>
    <w:uiPriority w:val="99"/>
    <w:unhideWhenUsed/>
    <w:rsid w:val="001D6E65"/>
    <w:rPr>
      <w:color w:val="0000FF"/>
      <w:u w:val="single"/>
    </w:rPr>
  </w:style>
  <w:style w:type="paragraph" w:styleId="a3">
    <w:name w:val="footnote text"/>
    <w:basedOn w:val="a"/>
    <w:link w:val="Char"/>
    <w:uiPriority w:val="99"/>
    <w:semiHidden/>
    <w:unhideWhenUsed/>
    <w:rsid w:val="001D6E65"/>
    <w:rPr>
      <w:sz w:val="20"/>
      <w:szCs w:val="20"/>
    </w:rPr>
  </w:style>
  <w:style w:type="character" w:customStyle="1" w:styleId="Char">
    <w:name w:val="Κείμενο υποσημείωσης Char"/>
    <w:basedOn w:val="a0"/>
    <w:link w:val="a3"/>
    <w:uiPriority w:val="99"/>
    <w:semiHidden/>
    <w:rsid w:val="001D6E65"/>
    <w:rPr>
      <w:rFonts w:ascii="Calibri" w:eastAsia="Calibri" w:hAnsi="Calibri" w:cs="Times New Roman"/>
      <w:sz w:val="20"/>
      <w:szCs w:val="20"/>
      <w:lang w:val="en-US"/>
    </w:rPr>
  </w:style>
  <w:style w:type="paragraph" w:styleId="a4">
    <w:name w:val="header"/>
    <w:basedOn w:val="a"/>
    <w:link w:val="Char0"/>
    <w:uiPriority w:val="99"/>
    <w:unhideWhenUsed/>
    <w:rsid w:val="001D6E65"/>
    <w:pPr>
      <w:tabs>
        <w:tab w:val="center" w:pos="4680"/>
        <w:tab w:val="right" w:pos="9360"/>
      </w:tabs>
    </w:pPr>
  </w:style>
  <w:style w:type="character" w:customStyle="1" w:styleId="Char0">
    <w:name w:val="Κεφαλίδα Char"/>
    <w:basedOn w:val="a0"/>
    <w:link w:val="a4"/>
    <w:uiPriority w:val="99"/>
    <w:rsid w:val="001D6E65"/>
    <w:rPr>
      <w:rFonts w:ascii="Calibri" w:eastAsia="Calibri" w:hAnsi="Calibri" w:cs="Times New Roman"/>
      <w:lang w:val="en-US"/>
    </w:rPr>
  </w:style>
  <w:style w:type="paragraph" w:styleId="a5">
    <w:name w:val="List Paragraph"/>
    <w:basedOn w:val="a"/>
    <w:uiPriority w:val="34"/>
    <w:qFormat/>
    <w:rsid w:val="001D6E65"/>
    <w:pPr>
      <w:ind w:left="720"/>
      <w:contextualSpacing/>
    </w:pPr>
  </w:style>
  <w:style w:type="paragraph" w:customStyle="1" w:styleId="Sansinterligne">
    <w:name w:val="Sans interligne"/>
    <w:uiPriority w:val="1"/>
    <w:qFormat/>
    <w:rsid w:val="001D6E65"/>
    <w:pPr>
      <w:spacing w:after="0" w:line="240" w:lineRule="auto"/>
    </w:pPr>
    <w:rPr>
      <w:rFonts w:ascii="Calibri" w:eastAsia="Calibri" w:hAnsi="Calibri" w:cs="Times New Roman"/>
      <w:lang w:val="en-US"/>
    </w:rPr>
  </w:style>
  <w:style w:type="paragraph" w:customStyle="1" w:styleId="Titre1">
    <w:name w:val="_Titre 1"/>
    <w:basedOn w:val="a"/>
    <w:qFormat/>
    <w:rsid w:val="001D6E65"/>
    <w:pPr>
      <w:spacing w:before="1560" w:after="240" w:line="240" w:lineRule="auto"/>
      <w:jc w:val="center"/>
    </w:pPr>
    <w:rPr>
      <w:rFonts w:ascii="Cambria" w:eastAsia="Times New Roman" w:hAnsi="Cambria"/>
      <w:b/>
      <w:color w:val="7D2D2B"/>
      <w:spacing w:val="-26"/>
      <w:sz w:val="48"/>
      <w:szCs w:val="48"/>
      <w:lang w:val="fr-BE" w:eastAsia="it-IT"/>
    </w:rPr>
  </w:style>
  <w:style w:type="character" w:styleId="a6">
    <w:name w:val="footnote reference"/>
    <w:uiPriority w:val="99"/>
    <w:semiHidden/>
    <w:unhideWhenUsed/>
    <w:rsid w:val="001D6E65"/>
    <w:rPr>
      <w:vertAlign w:val="superscript"/>
    </w:rPr>
  </w:style>
  <w:style w:type="paragraph" w:styleId="a7">
    <w:name w:val="Balloon Text"/>
    <w:basedOn w:val="a"/>
    <w:link w:val="Char1"/>
    <w:uiPriority w:val="99"/>
    <w:semiHidden/>
    <w:unhideWhenUsed/>
    <w:rsid w:val="001D6E65"/>
    <w:pPr>
      <w:spacing w:after="0" w:line="240" w:lineRule="auto"/>
    </w:pPr>
    <w:rPr>
      <w:rFonts w:ascii="Tahoma" w:hAnsi="Tahoma" w:cs="Tahoma"/>
      <w:sz w:val="16"/>
      <w:szCs w:val="16"/>
    </w:rPr>
  </w:style>
  <w:style w:type="character" w:customStyle="1" w:styleId="Char1">
    <w:name w:val="Κείμενο πλαισίου Char"/>
    <w:basedOn w:val="a0"/>
    <w:link w:val="a7"/>
    <w:uiPriority w:val="99"/>
    <w:semiHidden/>
    <w:rsid w:val="001D6E65"/>
    <w:rPr>
      <w:rFonts w:ascii="Tahoma" w:eastAsia="Calibri" w:hAnsi="Tahoma" w:cs="Tahoma"/>
      <w:sz w:val="16"/>
      <w:szCs w:val="16"/>
      <w:lang w:val="en-US"/>
    </w:rPr>
  </w:style>
  <w:style w:type="paragraph" w:customStyle="1" w:styleId="Default">
    <w:name w:val="Default"/>
    <w:rsid w:val="006F455B"/>
    <w:pPr>
      <w:autoSpaceDE w:val="0"/>
      <w:autoSpaceDN w:val="0"/>
      <w:adjustRightInd w:val="0"/>
      <w:spacing w:after="0" w:line="240" w:lineRule="auto"/>
    </w:pPr>
    <w:rPr>
      <w:rFonts w:ascii="Arial" w:hAnsi="Arial" w:cs="Arial"/>
      <w:color w:val="000000"/>
      <w:sz w:val="24"/>
      <w:szCs w:val="24"/>
    </w:rPr>
  </w:style>
  <w:style w:type="table" w:customStyle="1" w:styleId="LightList1">
    <w:name w:val="Light List1"/>
    <w:basedOn w:val="a1"/>
    <w:uiPriority w:val="61"/>
    <w:rsid w:val="00780ACD"/>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Accent11">
    <w:name w:val="Medium Shading 2 - Accent 11"/>
    <w:basedOn w:val="a1"/>
    <w:uiPriority w:val="64"/>
    <w:rsid w:val="00780ACD"/>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8">
    <w:name w:val="No Spacing"/>
    <w:link w:val="Char2"/>
    <w:uiPriority w:val="1"/>
    <w:qFormat/>
    <w:rsid w:val="001305AF"/>
    <w:pPr>
      <w:spacing w:after="0" w:line="240" w:lineRule="auto"/>
    </w:pPr>
    <w:rPr>
      <w:rFonts w:eastAsiaTheme="minorEastAsia"/>
    </w:rPr>
  </w:style>
  <w:style w:type="character" w:customStyle="1" w:styleId="Char2">
    <w:name w:val="Χωρίς διάστιχο Char"/>
    <w:basedOn w:val="a0"/>
    <w:link w:val="a8"/>
    <w:uiPriority w:val="1"/>
    <w:rsid w:val="001305AF"/>
    <w:rPr>
      <w:rFonts w:eastAsiaTheme="minorEastAsia"/>
    </w:rPr>
  </w:style>
  <w:style w:type="paragraph" w:styleId="a9">
    <w:name w:val="footer"/>
    <w:basedOn w:val="a"/>
    <w:link w:val="Char3"/>
    <w:uiPriority w:val="99"/>
    <w:unhideWhenUsed/>
    <w:rsid w:val="001305AF"/>
    <w:pPr>
      <w:tabs>
        <w:tab w:val="center" w:pos="4153"/>
        <w:tab w:val="right" w:pos="8306"/>
      </w:tabs>
      <w:spacing w:after="0" w:line="240" w:lineRule="auto"/>
    </w:pPr>
  </w:style>
  <w:style w:type="character" w:customStyle="1" w:styleId="Char3">
    <w:name w:val="Υποσέλιδο Char"/>
    <w:basedOn w:val="a0"/>
    <w:link w:val="a9"/>
    <w:uiPriority w:val="99"/>
    <w:rsid w:val="001305AF"/>
    <w:rPr>
      <w:rFonts w:ascii="Calibri" w:eastAsia="Calibri" w:hAnsi="Calibri" w:cs="Times New Roman"/>
      <w:lang w:val="en-US"/>
    </w:rPr>
  </w:style>
  <w:style w:type="paragraph" w:styleId="aa">
    <w:name w:val="TOC Heading"/>
    <w:basedOn w:val="1"/>
    <w:next w:val="a"/>
    <w:uiPriority w:val="39"/>
    <w:semiHidden/>
    <w:unhideWhenUsed/>
    <w:qFormat/>
    <w:rsid w:val="0038464A"/>
    <w:pPr>
      <w:keepLines/>
      <w:spacing w:before="480" w:after="0"/>
      <w:outlineLvl w:val="9"/>
    </w:pPr>
    <w:rPr>
      <w:rFonts w:asciiTheme="majorHAnsi" w:eastAsiaTheme="majorEastAsia" w:hAnsiTheme="majorHAnsi" w:cstheme="majorBidi"/>
      <w:color w:val="365F91" w:themeColor="accent1" w:themeShade="BF"/>
      <w:kern w:val="0"/>
      <w:sz w:val="28"/>
      <w:szCs w:val="28"/>
      <w:lang w:val="el-GR"/>
    </w:rPr>
  </w:style>
  <w:style w:type="paragraph" w:styleId="10">
    <w:name w:val="toc 1"/>
    <w:basedOn w:val="a"/>
    <w:next w:val="a"/>
    <w:autoRedefine/>
    <w:uiPriority w:val="39"/>
    <w:unhideWhenUsed/>
    <w:rsid w:val="00EB36D0"/>
    <w:pPr>
      <w:tabs>
        <w:tab w:val="left" w:pos="440"/>
        <w:tab w:val="right" w:leader="dot" w:pos="8302"/>
      </w:tabs>
      <w:spacing w:after="100"/>
    </w:pPr>
    <w:rPr>
      <w:rFonts w:ascii="Bookman Old Style" w:eastAsiaTheme="minorHAnsi" w:hAnsi="Bookman Old Style"/>
      <w:b/>
      <w:noProof/>
      <w:sz w:val="24"/>
      <w:szCs w:val="24"/>
    </w:rPr>
  </w:style>
  <w:style w:type="paragraph" w:styleId="20">
    <w:name w:val="toc 2"/>
    <w:basedOn w:val="a"/>
    <w:next w:val="a"/>
    <w:autoRedefine/>
    <w:uiPriority w:val="39"/>
    <w:unhideWhenUsed/>
    <w:rsid w:val="00EB36D0"/>
    <w:pPr>
      <w:tabs>
        <w:tab w:val="right" w:leader="dot" w:pos="8302"/>
      </w:tabs>
      <w:spacing w:after="100"/>
      <w:ind w:left="220"/>
    </w:pPr>
    <w:rPr>
      <w:rFonts w:ascii="Bookman Old Style" w:eastAsiaTheme="minorHAnsi" w:hAnsi="Bookman Old Style"/>
      <w:i/>
      <w:noProof/>
      <w:sz w:val="24"/>
      <w:szCs w:val="24"/>
    </w:rPr>
  </w:style>
  <w:style w:type="table" w:styleId="ab">
    <w:name w:val="Table Grid"/>
    <w:basedOn w:val="a1"/>
    <w:uiPriority w:val="39"/>
    <w:rsid w:val="00184D7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
    <w:name w:val="Light Shading1"/>
    <w:basedOn w:val="a1"/>
    <w:uiPriority w:val="60"/>
    <w:rsid w:val="00184D75"/>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2-1">
    <w:name w:val="Medium List 2 Accent 1"/>
    <w:basedOn w:val="a1"/>
    <w:uiPriority w:val="66"/>
    <w:rsid w:val="00CC010A"/>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5">
    <w:name w:val="Medium Shading 2 Accent 5"/>
    <w:basedOn w:val="a1"/>
    <w:uiPriority w:val="64"/>
    <w:rsid w:val="00EB36D0"/>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0">
    <w:name w:val="Medium List 2 Accent 5"/>
    <w:basedOn w:val="a1"/>
    <w:uiPriority w:val="66"/>
    <w:rsid w:val="00EB36D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GridTable5Dark-Accent11">
    <w:name w:val="Grid Table 5 Dark - Accent 11"/>
    <w:basedOn w:val="a1"/>
    <w:uiPriority w:val="50"/>
    <w:rsid w:val="000B7D5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3-5">
    <w:name w:val="Medium Grid 3 Accent 5"/>
    <w:basedOn w:val="a1"/>
    <w:uiPriority w:val="69"/>
    <w:rsid w:val="00303B08"/>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customStyle="1" w:styleId="morecontent">
    <w:name w:val="morecontent"/>
    <w:basedOn w:val="a0"/>
    <w:rsid w:val="00983D78"/>
  </w:style>
  <w:style w:type="paragraph" w:styleId="ac">
    <w:name w:val="caption"/>
    <w:basedOn w:val="a"/>
    <w:next w:val="a"/>
    <w:uiPriority w:val="35"/>
    <w:unhideWhenUsed/>
    <w:qFormat/>
    <w:rsid w:val="006B4CDA"/>
    <w:pPr>
      <w:spacing w:line="240" w:lineRule="auto"/>
    </w:pPr>
    <w:rPr>
      <w:i/>
      <w:iCs/>
      <w:color w:val="1F497D" w:themeColor="text2"/>
      <w:sz w:val="18"/>
      <w:szCs w:val="18"/>
    </w:rPr>
  </w:style>
</w:styles>
</file>

<file path=word/webSettings.xml><?xml version="1.0" encoding="utf-8"?>
<w:webSettings xmlns:r="http://schemas.openxmlformats.org/officeDocument/2006/relationships" xmlns:w="http://schemas.openxmlformats.org/wordprocessingml/2006/main">
  <w:divs>
    <w:div w:id="6373155">
      <w:bodyDiv w:val="1"/>
      <w:marLeft w:val="0"/>
      <w:marRight w:val="0"/>
      <w:marTop w:val="0"/>
      <w:marBottom w:val="0"/>
      <w:divBdr>
        <w:top w:val="none" w:sz="0" w:space="0" w:color="auto"/>
        <w:left w:val="none" w:sz="0" w:space="0" w:color="auto"/>
        <w:bottom w:val="none" w:sz="0" w:space="0" w:color="auto"/>
        <w:right w:val="none" w:sz="0" w:space="0" w:color="auto"/>
      </w:divBdr>
    </w:div>
    <w:div w:id="32197561">
      <w:bodyDiv w:val="1"/>
      <w:marLeft w:val="0"/>
      <w:marRight w:val="0"/>
      <w:marTop w:val="0"/>
      <w:marBottom w:val="0"/>
      <w:divBdr>
        <w:top w:val="none" w:sz="0" w:space="0" w:color="auto"/>
        <w:left w:val="none" w:sz="0" w:space="0" w:color="auto"/>
        <w:bottom w:val="none" w:sz="0" w:space="0" w:color="auto"/>
        <w:right w:val="none" w:sz="0" w:space="0" w:color="auto"/>
      </w:divBdr>
    </w:div>
    <w:div w:id="172112229">
      <w:bodyDiv w:val="1"/>
      <w:marLeft w:val="0"/>
      <w:marRight w:val="0"/>
      <w:marTop w:val="0"/>
      <w:marBottom w:val="0"/>
      <w:divBdr>
        <w:top w:val="none" w:sz="0" w:space="0" w:color="auto"/>
        <w:left w:val="none" w:sz="0" w:space="0" w:color="auto"/>
        <w:bottom w:val="none" w:sz="0" w:space="0" w:color="auto"/>
        <w:right w:val="none" w:sz="0" w:space="0" w:color="auto"/>
      </w:divBdr>
    </w:div>
    <w:div w:id="349841191">
      <w:bodyDiv w:val="1"/>
      <w:marLeft w:val="0"/>
      <w:marRight w:val="0"/>
      <w:marTop w:val="0"/>
      <w:marBottom w:val="0"/>
      <w:divBdr>
        <w:top w:val="none" w:sz="0" w:space="0" w:color="auto"/>
        <w:left w:val="none" w:sz="0" w:space="0" w:color="auto"/>
        <w:bottom w:val="none" w:sz="0" w:space="0" w:color="auto"/>
        <w:right w:val="none" w:sz="0" w:space="0" w:color="auto"/>
      </w:divBdr>
    </w:div>
    <w:div w:id="415054607">
      <w:bodyDiv w:val="1"/>
      <w:marLeft w:val="0"/>
      <w:marRight w:val="0"/>
      <w:marTop w:val="0"/>
      <w:marBottom w:val="0"/>
      <w:divBdr>
        <w:top w:val="none" w:sz="0" w:space="0" w:color="auto"/>
        <w:left w:val="none" w:sz="0" w:space="0" w:color="auto"/>
        <w:bottom w:val="none" w:sz="0" w:space="0" w:color="auto"/>
        <w:right w:val="none" w:sz="0" w:space="0" w:color="auto"/>
      </w:divBdr>
    </w:div>
    <w:div w:id="435488094">
      <w:bodyDiv w:val="1"/>
      <w:marLeft w:val="0"/>
      <w:marRight w:val="0"/>
      <w:marTop w:val="0"/>
      <w:marBottom w:val="0"/>
      <w:divBdr>
        <w:top w:val="none" w:sz="0" w:space="0" w:color="auto"/>
        <w:left w:val="none" w:sz="0" w:space="0" w:color="auto"/>
        <w:bottom w:val="none" w:sz="0" w:space="0" w:color="auto"/>
        <w:right w:val="none" w:sz="0" w:space="0" w:color="auto"/>
      </w:divBdr>
    </w:div>
    <w:div w:id="604340087">
      <w:bodyDiv w:val="1"/>
      <w:marLeft w:val="0"/>
      <w:marRight w:val="0"/>
      <w:marTop w:val="0"/>
      <w:marBottom w:val="0"/>
      <w:divBdr>
        <w:top w:val="none" w:sz="0" w:space="0" w:color="auto"/>
        <w:left w:val="none" w:sz="0" w:space="0" w:color="auto"/>
        <w:bottom w:val="none" w:sz="0" w:space="0" w:color="auto"/>
        <w:right w:val="none" w:sz="0" w:space="0" w:color="auto"/>
      </w:divBdr>
    </w:div>
    <w:div w:id="767390542">
      <w:bodyDiv w:val="1"/>
      <w:marLeft w:val="0"/>
      <w:marRight w:val="0"/>
      <w:marTop w:val="0"/>
      <w:marBottom w:val="0"/>
      <w:divBdr>
        <w:top w:val="none" w:sz="0" w:space="0" w:color="auto"/>
        <w:left w:val="none" w:sz="0" w:space="0" w:color="auto"/>
        <w:bottom w:val="none" w:sz="0" w:space="0" w:color="auto"/>
        <w:right w:val="none" w:sz="0" w:space="0" w:color="auto"/>
      </w:divBdr>
    </w:div>
    <w:div w:id="913010507">
      <w:bodyDiv w:val="1"/>
      <w:marLeft w:val="0"/>
      <w:marRight w:val="0"/>
      <w:marTop w:val="0"/>
      <w:marBottom w:val="0"/>
      <w:divBdr>
        <w:top w:val="none" w:sz="0" w:space="0" w:color="auto"/>
        <w:left w:val="none" w:sz="0" w:space="0" w:color="auto"/>
        <w:bottom w:val="none" w:sz="0" w:space="0" w:color="auto"/>
        <w:right w:val="none" w:sz="0" w:space="0" w:color="auto"/>
      </w:divBdr>
    </w:div>
    <w:div w:id="986400996">
      <w:bodyDiv w:val="1"/>
      <w:marLeft w:val="0"/>
      <w:marRight w:val="0"/>
      <w:marTop w:val="0"/>
      <w:marBottom w:val="0"/>
      <w:divBdr>
        <w:top w:val="none" w:sz="0" w:space="0" w:color="auto"/>
        <w:left w:val="none" w:sz="0" w:space="0" w:color="auto"/>
        <w:bottom w:val="none" w:sz="0" w:space="0" w:color="auto"/>
        <w:right w:val="none" w:sz="0" w:space="0" w:color="auto"/>
      </w:divBdr>
    </w:div>
    <w:div w:id="1254704852">
      <w:bodyDiv w:val="1"/>
      <w:marLeft w:val="0"/>
      <w:marRight w:val="0"/>
      <w:marTop w:val="0"/>
      <w:marBottom w:val="0"/>
      <w:divBdr>
        <w:top w:val="none" w:sz="0" w:space="0" w:color="auto"/>
        <w:left w:val="none" w:sz="0" w:space="0" w:color="auto"/>
        <w:bottom w:val="none" w:sz="0" w:space="0" w:color="auto"/>
        <w:right w:val="none" w:sz="0" w:space="0" w:color="auto"/>
      </w:divBdr>
    </w:div>
    <w:div w:id="1407067022">
      <w:bodyDiv w:val="1"/>
      <w:marLeft w:val="0"/>
      <w:marRight w:val="0"/>
      <w:marTop w:val="0"/>
      <w:marBottom w:val="0"/>
      <w:divBdr>
        <w:top w:val="none" w:sz="0" w:space="0" w:color="auto"/>
        <w:left w:val="none" w:sz="0" w:space="0" w:color="auto"/>
        <w:bottom w:val="none" w:sz="0" w:space="0" w:color="auto"/>
        <w:right w:val="none" w:sz="0" w:space="0" w:color="auto"/>
      </w:divBdr>
    </w:div>
    <w:div w:id="1433042310">
      <w:bodyDiv w:val="1"/>
      <w:marLeft w:val="0"/>
      <w:marRight w:val="0"/>
      <w:marTop w:val="0"/>
      <w:marBottom w:val="0"/>
      <w:divBdr>
        <w:top w:val="none" w:sz="0" w:space="0" w:color="auto"/>
        <w:left w:val="none" w:sz="0" w:space="0" w:color="auto"/>
        <w:bottom w:val="none" w:sz="0" w:space="0" w:color="auto"/>
        <w:right w:val="none" w:sz="0" w:space="0" w:color="auto"/>
      </w:divBdr>
    </w:div>
    <w:div w:id="1539395210">
      <w:bodyDiv w:val="1"/>
      <w:marLeft w:val="0"/>
      <w:marRight w:val="0"/>
      <w:marTop w:val="0"/>
      <w:marBottom w:val="0"/>
      <w:divBdr>
        <w:top w:val="none" w:sz="0" w:space="0" w:color="auto"/>
        <w:left w:val="none" w:sz="0" w:space="0" w:color="auto"/>
        <w:bottom w:val="none" w:sz="0" w:space="0" w:color="auto"/>
        <w:right w:val="none" w:sz="0" w:space="0" w:color="auto"/>
      </w:divBdr>
    </w:div>
    <w:div w:id="1946305119">
      <w:bodyDiv w:val="1"/>
      <w:marLeft w:val="0"/>
      <w:marRight w:val="0"/>
      <w:marTop w:val="0"/>
      <w:marBottom w:val="0"/>
      <w:divBdr>
        <w:top w:val="none" w:sz="0" w:space="0" w:color="auto"/>
        <w:left w:val="none" w:sz="0" w:space="0" w:color="auto"/>
        <w:bottom w:val="none" w:sz="0" w:space="0" w:color="auto"/>
        <w:right w:val="none" w:sz="0" w:space="0" w:color="auto"/>
      </w:divBdr>
    </w:div>
    <w:div w:id="1996836865">
      <w:bodyDiv w:val="1"/>
      <w:marLeft w:val="0"/>
      <w:marRight w:val="0"/>
      <w:marTop w:val="0"/>
      <w:marBottom w:val="0"/>
      <w:divBdr>
        <w:top w:val="none" w:sz="0" w:space="0" w:color="auto"/>
        <w:left w:val="none" w:sz="0" w:space="0" w:color="auto"/>
        <w:bottom w:val="none" w:sz="0" w:space="0" w:color="auto"/>
        <w:right w:val="none" w:sz="0" w:space="0" w:color="auto"/>
      </w:divBdr>
      <w:divsChild>
        <w:div w:id="1186867016">
          <w:marLeft w:val="0"/>
          <w:marRight w:val="0"/>
          <w:marTop w:val="360"/>
          <w:marBottom w:val="360"/>
          <w:divBdr>
            <w:top w:val="none" w:sz="0" w:space="0" w:color="auto"/>
            <w:left w:val="none" w:sz="0" w:space="0" w:color="auto"/>
            <w:bottom w:val="none" w:sz="0" w:space="0" w:color="auto"/>
            <w:right w:val="none" w:sz="0" w:space="0" w:color="auto"/>
          </w:divBdr>
        </w:div>
      </w:divsChild>
    </w:div>
    <w:div w:id="2052683435">
      <w:bodyDiv w:val="1"/>
      <w:marLeft w:val="0"/>
      <w:marRight w:val="0"/>
      <w:marTop w:val="0"/>
      <w:marBottom w:val="0"/>
      <w:divBdr>
        <w:top w:val="none" w:sz="0" w:space="0" w:color="auto"/>
        <w:left w:val="none" w:sz="0" w:space="0" w:color="auto"/>
        <w:bottom w:val="none" w:sz="0" w:space="0" w:color="auto"/>
        <w:right w:val="none" w:sz="0" w:space="0" w:color="auto"/>
      </w:divBdr>
    </w:div>
    <w:div w:id="2058702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979F9CE-8E3F-407E-BBF1-1C4B7EFB4B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656</Words>
  <Characters>3543</Characters>
  <Application>Microsoft Office Word</Application>
  <DocSecurity>0</DocSecurity>
  <Lines>29</Lines>
  <Paragraphs>8</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Transferability assessment of good-practice features of pre-incubation activities</vt:lpstr>
      <vt:lpstr>Transferability assessment of good-practice features of pre-incubation activities</vt:lpstr>
    </vt:vector>
  </TitlesOfParts>
  <Company>Your Organization Name</Company>
  <LinksUpToDate>false</LinksUpToDate>
  <CharactersWithSpaces>4191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Transferability assessment of good-practice features of pre-incubation activities</dc:title>
  <dc:subject>Del. 4.6.1</dc:subject>
  <dc:creator>Your User Name</dc:creator>
  <cp:lastModifiedBy>Panagiotis Vafeidis</cp:lastModifiedBy>
  <cp:revision>4</cp:revision>
  <dcterms:created xsi:type="dcterms:W3CDTF">2019-02-09T21:57:00Z</dcterms:created>
  <dcterms:modified xsi:type="dcterms:W3CDTF">2019-02-10T11:16:00Z</dcterms:modified>
</cp:coreProperties>
</file>